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B69" w:rsidRPr="00622B69" w:rsidRDefault="00622B69" w:rsidP="00622B69">
      <w:pPr>
        <w:adjustRightInd w:val="0"/>
        <w:snapToGrid w:val="0"/>
        <w:spacing w:line="500" w:lineRule="exact"/>
        <w:rPr>
          <w:rFonts w:ascii="黑体" w:eastAsia="黑体" w:hAnsi="黑体"/>
          <w:color w:val="000000"/>
          <w:sz w:val="32"/>
          <w:szCs w:val="32"/>
        </w:rPr>
      </w:pPr>
      <w:r w:rsidRPr="00622B69">
        <w:rPr>
          <w:rFonts w:ascii="黑体" w:eastAsia="黑体" w:hAnsi="黑体" w:hint="eastAsia"/>
          <w:color w:val="000000"/>
          <w:sz w:val="32"/>
          <w:szCs w:val="32"/>
        </w:rPr>
        <w:t>附件</w:t>
      </w:r>
    </w:p>
    <w:p w:rsidR="00622B69" w:rsidRPr="0097127D" w:rsidRDefault="00622B69" w:rsidP="00374FE4">
      <w:pPr>
        <w:adjustRightInd w:val="0"/>
        <w:snapToGrid w:val="0"/>
        <w:spacing w:afterLines="50" w:after="156" w:line="560" w:lineRule="exact"/>
        <w:jc w:val="center"/>
        <w:rPr>
          <w:rFonts w:ascii="方正小标宋简体" w:eastAsia="方正小标宋简体" w:hAnsi="华文中宋" w:cs="宋体"/>
          <w:color w:val="000000"/>
          <w:kern w:val="0"/>
          <w:sz w:val="36"/>
          <w:szCs w:val="36"/>
        </w:rPr>
      </w:pPr>
      <w:r w:rsidRPr="0097127D">
        <w:rPr>
          <w:rFonts w:ascii="方正小标宋简体" w:eastAsia="方正小标宋简体" w:hAnsi="华文中宋" w:cs="宋体" w:hint="eastAsia"/>
          <w:color w:val="000000"/>
          <w:kern w:val="0"/>
          <w:sz w:val="36"/>
          <w:szCs w:val="36"/>
        </w:rPr>
        <w:t>《哈尔滨工程大学</w:t>
      </w:r>
      <w:r>
        <w:rPr>
          <w:rFonts w:ascii="方正小标宋简体" w:eastAsia="方正小标宋简体" w:hAnsi="华文中宋" w:cs="宋体" w:hint="eastAsia"/>
          <w:color w:val="000000"/>
          <w:kern w:val="0"/>
          <w:sz w:val="36"/>
          <w:szCs w:val="36"/>
        </w:rPr>
        <w:t>2018</w:t>
      </w:r>
      <w:r w:rsidRPr="0097127D">
        <w:rPr>
          <w:rFonts w:ascii="方正小标宋简体" w:eastAsia="方正小标宋简体" w:hAnsi="华文中宋" w:cs="宋体" w:hint="eastAsia"/>
          <w:color w:val="000000"/>
          <w:kern w:val="0"/>
          <w:sz w:val="36"/>
          <w:szCs w:val="36"/>
        </w:rPr>
        <w:t>年工作要点》</w:t>
      </w:r>
      <w:r w:rsidR="00076FEC">
        <w:rPr>
          <w:rFonts w:ascii="方正小标宋简体" w:eastAsia="方正小标宋简体" w:hAnsi="华文中宋" w:cs="宋体" w:hint="eastAsia"/>
          <w:color w:val="000000"/>
          <w:kern w:val="0"/>
          <w:sz w:val="36"/>
          <w:szCs w:val="36"/>
        </w:rPr>
        <w:t>第1次督办</w:t>
      </w:r>
      <w:r w:rsidR="004A35E5">
        <w:rPr>
          <w:rFonts w:ascii="方正小标宋简体" w:eastAsia="方正小标宋简体" w:hAnsi="华文中宋" w:cs="宋体" w:hint="eastAsia"/>
          <w:color w:val="000000"/>
          <w:kern w:val="0"/>
          <w:sz w:val="36"/>
          <w:szCs w:val="36"/>
        </w:rPr>
        <w:t>督查</w:t>
      </w:r>
      <w:r w:rsidR="00076FEC">
        <w:rPr>
          <w:rFonts w:ascii="方正小标宋简体" w:eastAsia="方正小标宋简体" w:hAnsi="华文中宋" w:cs="宋体" w:hint="eastAsia"/>
          <w:color w:val="000000"/>
          <w:kern w:val="0"/>
          <w:sz w:val="36"/>
          <w:szCs w:val="36"/>
        </w:rPr>
        <w:t>表</w:t>
      </w:r>
    </w:p>
    <w:tbl>
      <w:tblPr>
        <w:tblW w:w="14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351"/>
        <w:gridCol w:w="3695"/>
        <w:gridCol w:w="1697"/>
        <w:gridCol w:w="3828"/>
        <w:gridCol w:w="1853"/>
        <w:gridCol w:w="1697"/>
      </w:tblGrid>
      <w:tr w:rsidR="00714180" w:rsidRPr="00961E0E" w:rsidTr="005B17F1">
        <w:trPr>
          <w:trHeight w:val="567"/>
          <w:tblHeader/>
          <w:jc w:val="center"/>
        </w:trPr>
        <w:tc>
          <w:tcPr>
            <w:tcW w:w="735" w:type="dxa"/>
            <w:vAlign w:val="center"/>
          </w:tcPr>
          <w:p w:rsidR="00714180" w:rsidRPr="00961E0E" w:rsidRDefault="00714180" w:rsidP="00714180">
            <w:pPr>
              <w:widowControl/>
              <w:spacing w:line="300" w:lineRule="exact"/>
              <w:jc w:val="center"/>
              <w:rPr>
                <w:rFonts w:ascii="黑体" w:eastAsia="黑体" w:hAnsi="宋体"/>
                <w:color w:val="000000"/>
                <w:kern w:val="0"/>
                <w:sz w:val="24"/>
              </w:rPr>
            </w:pPr>
            <w:r w:rsidRPr="00961E0E">
              <w:rPr>
                <w:rFonts w:ascii="黑体" w:eastAsia="黑体" w:hAnsi="宋体" w:hint="eastAsia"/>
                <w:color w:val="000000"/>
                <w:kern w:val="0"/>
                <w:sz w:val="24"/>
              </w:rPr>
              <w:t>序号</w:t>
            </w:r>
          </w:p>
        </w:tc>
        <w:tc>
          <w:tcPr>
            <w:tcW w:w="1351" w:type="dxa"/>
            <w:vAlign w:val="center"/>
          </w:tcPr>
          <w:p w:rsidR="00714180" w:rsidRPr="00961E0E" w:rsidRDefault="00714180" w:rsidP="00714180">
            <w:pPr>
              <w:widowControl/>
              <w:spacing w:line="300" w:lineRule="exact"/>
              <w:jc w:val="center"/>
              <w:rPr>
                <w:rFonts w:ascii="黑体" w:eastAsia="黑体" w:hAnsi="宋体"/>
                <w:color w:val="000000"/>
                <w:kern w:val="0"/>
                <w:sz w:val="24"/>
              </w:rPr>
            </w:pPr>
            <w:r w:rsidRPr="00961E0E">
              <w:rPr>
                <w:rFonts w:ascii="黑体" w:eastAsia="黑体" w:hAnsi="宋体" w:hint="eastAsia"/>
                <w:color w:val="000000"/>
                <w:kern w:val="0"/>
                <w:sz w:val="24"/>
              </w:rPr>
              <w:t>要点名称</w:t>
            </w:r>
          </w:p>
        </w:tc>
        <w:tc>
          <w:tcPr>
            <w:tcW w:w="3695" w:type="dxa"/>
            <w:vAlign w:val="center"/>
          </w:tcPr>
          <w:p w:rsidR="00714180" w:rsidRPr="00961E0E" w:rsidRDefault="00714180" w:rsidP="00714180">
            <w:pPr>
              <w:widowControl/>
              <w:spacing w:line="300" w:lineRule="exact"/>
              <w:jc w:val="center"/>
              <w:rPr>
                <w:rFonts w:ascii="黑体" w:eastAsia="黑体" w:hAnsi="宋体"/>
                <w:color w:val="000000"/>
                <w:kern w:val="0"/>
                <w:sz w:val="24"/>
              </w:rPr>
            </w:pPr>
            <w:r w:rsidRPr="00961E0E">
              <w:rPr>
                <w:rFonts w:ascii="黑体" w:eastAsia="黑体" w:hAnsi="宋体" w:hint="eastAsia"/>
                <w:color w:val="000000"/>
                <w:kern w:val="0"/>
                <w:sz w:val="24"/>
              </w:rPr>
              <w:t>重点工作任务</w:t>
            </w:r>
          </w:p>
        </w:tc>
        <w:tc>
          <w:tcPr>
            <w:tcW w:w="1697" w:type="dxa"/>
            <w:vAlign w:val="center"/>
          </w:tcPr>
          <w:p w:rsidR="00714180" w:rsidRPr="00961E0E" w:rsidRDefault="00714180" w:rsidP="00714180">
            <w:pPr>
              <w:widowControl/>
              <w:spacing w:line="300" w:lineRule="exact"/>
              <w:jc w:val="center"/>
              <w:rPr>
                <w:rFonts w:ascii="黑体" w:eastAsia="黑体" w:hAnsi="宋体"/>
                <w:color w:val="000000"/>
                <w:kern w:val="0"/>
                <w:sz w:val="24"/>
              </w:rPr>
            </w:pPr>
            <w:r w:rsidRPr="00961E0E">
              <w:rPr>
                <w:rFonts w:ascii="黑体" w:eastAsia="黑体" w:hAnsi="宋体" w:hint="eastAsia"/>
                <w:color w:val="000000"/>
                <w:kern w:val="0"/>
                <w:sz w:val="24"/>
              </w:rPr>
              <w:t>牵头单位</w:t>
            </w:r>
          </w:p>
        </w:tc>
        <w:tc>
          <w:tcPr>
            <w:tcW w:w="3828" w:type="dxa"/>
            <w:vAlign w:val="center"/>
          </w:tcPr>
          <w:p w:rsidR="00714180" w:rsidRDefault="00F22B47" w:rsidP="00714180">
            <w:pPr>
              <w:widowControl/>
              <w:spacing w:line="300" w:lineRule="exact"/>
              <w:jc w:val="center"/>
              <w:rPr>
                <w:rFonts w:ascii="黑体" w:eastAsia="黑体" w:hAnsi="宋体"/>
                <w:color w:val="000000"/>
                <w:kern w:val="0"/>
                <w:sz w:val="24"/>
              </w:rPr>
            </w:pPr>
            <w:r>
              <w:rPr>
                <w:rFonts w:ascii="黑体" w:eastAsia="黑体" w:hAnsi="宋体" w:hint="eastAsia"/>
                <w:color w:val="000000"/>
                <w:kern w:val="0"/>
                <w:sz w:val="24"/>
              </w:rPr>
              <w:t>截至6月15日落实情况</w:t>
            </w:r>
            <w:r w:rsidR="00714180">
              <w:rPr>
                <w:rFonts w:ascii="黑体" w:eastAsia="黑体" w:hAnsi="宋体" w:hint="eastAsia"/>
                <w:color w:val="000000"/>
                <w:kern w:val="0"/>
                <w:sz w:val="24"/>
              </w:rPr>
              <w:t>及</w:t>
            </w:r>
            <w:r>
              <w:rPr>
                <w:rFonts w:ascii="黑体" w:eastAsia="黑体" w:hAnsi="宋体" w:hint="eastAsia"/>
                <w:color w:val="000000"/>
                <w:kern w:val="0"/>
                <w:sz w:val="24"/>
              </w:rPr>
              <w:t>工作</w:t>
            </w:r>
            <w:r w:rsidR="00714180">
              <w:rPr>
                <w:rFonts w:ascii="黑体" w:eastAsia="黑体" w:hAnsi="宋体" w:hint="eastAsia"/>
                <w:color w:val="000000"/>
                <w:kern w:val="0"/>
                <w:sz w:val="24"/>
              </w:rPr>
              <w:t>成效</w:t>
            </w:r>
          </w:p>
          <w:p w:rsidR="00714180" w:rsidRPr="005B17F1" w:rsidRDefault="00714180" w:rsidP="00714180">
            <w:pPr>
              <w:widowControl/>
              <w:spacing w:line="300" w:lineRule="exact"/>
              <w:jc w:val="center"/>
              <w:rPr>
                <w:rFonts w:ascii="黑体" w:eastAsia="黑体" w:hAnsi="宋体"/>
                <w:color w:val="FF0000"/>
                <w:kern w:val="0"/>
                <w:szCs w:val="21"/>
              </w:rPr>
            </w:pPr>
            <w:r w:rsidRPr="005B17F1">
              <w:rPr>
                <w:rFonts w:ascii="黑体" w:eastAsia="黑体" w:hAnsi="宋体" w:hint="eastAsia"/>
                <w:color w:val="FF0000"/>
                <w:kern w:val="0"/>
                <w:szCs w:val="21"/>
              </w:rPr>
              <w:t>（200字以内）</w:t>
            </w:r>
          </w:p>
        </w:tc>
        <w:tc>
          <w:tcPr>
            <w:tcW w:w="1853" w:type="dxa"/>
            <w:vAlign w:val="center"/>
          </w:tcPr>
          <w:p w:rsidR="00714180" w:rsidRDefault="00714180" w:rsidP="00714180">
            <w:pPr>
              <w:widowControl/>
              <w:spacing w:line="300" w:lineRule="exact"/>
              <w:jc w:val="center"/>
              <w:rPr>
                <w:rFonts w:ascii="黑体" w:eastAsia="黑体" w:hAnsi="宋体"/>
                <w:color w:val="000000"/>
                <w:kern w:val="0"/>
                <w:sz w:val="24"/>
              </w:rPr>
            </w:pPr>
            <w:r>
              <w:rPr>
                <w:rFonts w:ascii="黑体" w:eastAsia="黑体" w:hAnsi="宋体" w:hint="eastAsia"/>
                <w:color w:val="000000"/>
                <w:kern w:val="0"/>
                <w:sz w:val="24"/>
              </w:rPr>
              <w:t>是否完成</w:t>
            </w:r>
          </w:p>
          <w:p w:rsidR="00714180" w:rsidRPr="005B17F1" w:rsidRDefault="00714180" w:rsidP="00F22B47">
            <w:pPr>
              <w:widowControl/>
              <w:spacing w:line="300" w:lineRule="exact"/>
              <w:jc w:val="center"/>
              <w:rPr>
                <w:rFonts w:ascii="黑体" w:eastAsia="黑体" w:hAnsi="宋体"/>
                <w:color w:val="FF0000"/>
                <w:kern w:val="0"/>
                <w:szCs w:val="21"/>
              </w:rPr>
            </w:pPr>
            <w:r w:rsidRPr="005B17F1">
              <w:rPr>
                <w:rFonts w:ascii="黑体" w:eastAsia="黑体" w:hAnsi="宋体" w:hint="eastAsia"/>
                <w:color w:val="FF0000"/>
                <w:kern w:val="0"/>
                <w:szCs w:val="21"/>
              </w:rPr>
              <w:t>（是</w:t>
            </w:r>
            <w:r w:rsidR="00CE367D" w:rsidRPr="005B17F1">
              <w:rPr>
                <w:rFonts w:ascii="黑体" w:eastAsia="黑体" w:hAnsi="宋体" w:hint="eastAsia"/>
                <w:color w:val="FF0000"/>
                <w:kern w:val="0"/>
                <w:szCs w:val="21"/>
              </w:rPr>
              <w:t>或</w:t>
            </w:r>
            <w:r w:rsidR="00F22B47" w:rsidRPr="005B17F1">
              <w:rPr>
                <w:rFonts w:ascii="黑体" w:eastAsia="黑体" w:hAnsi="宋体" w:hint="eastAsia"/>
                <w:color w:val="FF0000"/>
                <w:kern w:val="0"/>
                <w:szCs w:val="21"/>
              </w:rPr>
              <w:t>正在推进</w:t>
            </w:r>
            <w:r w:rsidRPr="005B17F1">
              <w:rPr>
                <w:rFonts w:ascii="黑体" w:eastAsia="黑体" w:hAnsi="宋体" w:hint="eastAsia"/>
                <w:color w:val="FF0000"/>
                <w:kern w:val="0"/>
                <w:szCs w:val="21"/>
              </w:rPr>
              <w:t>）</w:t>
            </w:r>
          </w:p>
        </w:tc>
        <w:tc>
          <w:tcPr>
            <w:tcW w:w="1697" w:type="dxa"/>
            <w:vAlign w:val="center"/>
          </w:tcPr>
          <w:p w:rsidR="00714180" w:rsidRPr="00961E0E" w:rsidRDefault="00714180" w:rsidP="00CE367D">
            <w:pPr>
              <w:widowControl/>
              <w:spacing w:line="300" w:lineRule="exact"/>
              <w:jc w:val="center"/>
              <w:rPr>
                <w:rFonts w:ascii="黑体" w:eastAsia="黑体" w:hAnsi="宋体"/>
                <w:color w:val="000000"/>
                <w:kern w:val="0"/>
                <w:sz w:val="24"/>
              </w:rPr>
            </w:pPr>
            <w:r>
              <w:rPr>
                <w:rFonts w:ascii="黑体" w:eastAsia="黑体" w:hAnsi="宋体" w:hint="eastAsia"/>
                <w:color w:val="000000"/>
                <w:kern w:val="0"/>
                <w:sz w:val="24"/>
              </w:rPr>
              <w:t>预期完成时间</w:t>
            </w:r>
            <w:r w:rsidRPr="005B17F1">
              <w:rPr>
                <w:rFonts w:ascii="黑体" w:eastAsia="黑体" w:hAnsi="宋体" w:hint="eastAsia"/>
                <w:color w:val="FF0000"/>
                <w:kern w:val="0"/>
                <w:szCs w:val="21"/>
              </w:rPr>
              <w:t>（</w:t>
            </w:r>
            <w:r w:rsidR="00F22B47" w:rsidRPr="005B17F1">
              <w:rPr>
                <w:rFonts w:ascii="黑体" w:eastAsia="黑体" w:hAnsi="宋体" w:hint="eastAsia"/>
                <w:color w:val="FF0000"/>
                <w:kern w:val="0"/>
                <w:szCs w:val="21"/>
              </w:rPr>
              <w:t>×</w:t>
            </w:r>
            <w:r w:rsidR="00C85497" w:rsidRPr="005B17F1">
              <w:rPr>
                <w:rFonts w:ascii="黑体" w:eastAsia="黑体" w:hAnsi="宋体" w:hint="eastAsia"/>
                <w:color w:val="FF0000"/>
                <w:kern w:val="0"/>
                <w:szCs w:val="21"/>
              </w:rPr>
              <w:t>年×</w:t>
            </w:r>
            <w:r w:rsidRPr="005B17F1">
              <w:rPr>
                <w:rFonts w:ascii="黑体" w:eastAsia="黑体" w:hAnsi="宋体" w:hint="eastAsia"/>
                <w:color w:val="FF0000"/>
                <w:kern w:val="0"/>
                <w:szCs w:val="21"/>
              </w:rPr>
              <w:t>月）</w:t>
            </w:r>
          </w:p>
        </w:tc>
      </w:tr>
      <w:tr w:rsidR="00714180" w:rsidRPr="00961E0E" w:rsidTr="005B17F1">
        <w:trPr>
          <w:jc w:val="center"/>
        </w:trPr>
        <w:tc>
          <w:tcPr>
            <w:tcW w:w="735" w:type="dxa"/>
            <w:vMerge w:val="restart"/>
            <w:vAlign w:val="center"/>
          </w:tcPr>
          <w:p w:rsidR="00714180" w:rsidRPr="00961E0E" w:rsidRDefault="00714180"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1</w:t>
            </w:r>
          </w:p>
        </w:tc>
        <w:tc>
          <w:tcPr>
            <w:tcW w:w="1351" w:type="dxa"/>
            <w:vMerge w:val="restart"/>
            <w:vAlign w:val="center"/>
          </w:tcPr>
          <w:p w:rsidR="00714180" w:rsidRPr="00961E0E" w:rsidRDefault="00714180"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深入学习贯彻党的十九大精神</w:t>
            </w: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结合党中央新要求</w:t>
            </w:r>
            <w:r>
              <w:rPr>
                <w:rFonts w:ascii="仿宋_GB2312" w:eastAsia="仿宋_GB2312" w:hint="eastAsia"/>
                <w:color w:val="000000"/>
                <w:szCs w:val="21"/>
              </w:rPr>
              <w:t>，</w:t>
            </w:r>
            <w:r w:rsidRPr="00961E0E">
              <w:rPr>
                <w:rFonts w:ascii="仿宋_GB2312" w:eastAsia="仿宋_GB2312" w:hint="eastAsia"/>
                <w:color w:val="000000"/>
                <w:szCs w:val="21"/>
              </w:rPr>
              <w:t>深入推进《认真学习宣传党的十九大精神工作方案》，自觉运用习近平新时代中国特色社会主义思想武装头脑、指导实践、推动工作，切实把“四个意识”嵌入灵魂、把“四个自信”植入行动、把“四个服务”融入工作。</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宣传部</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4E315B">
        <w:trPr>
          <w:trHeight w:val="1501"/>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严格落实《党委理论学习中心组学习细则》，制定实施《年度政治理论学习计划》，教育引导师生更加自觉地为扎根中国大地创建世界一流大学不懈奋斗。</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宣传部</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4E315B">
        <w:trPr>
          <w:trHeight w:val="1126"/>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开展基层党组织书记、党员、干部的党的十九大精神专题培训、轮训工作，实现全覆盖。</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组织部</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4E315B">
        <w:trPr>
          <w:trHeight w:val="1822"/>
          <w:jc w:val="center"/>
        </w:trPr>
        <w:tc>
          <w:tcPr>
            <w:tcW w:w="735" w:type="dxa"/>
            <w:vAlign w:val="center"/>
          </w:tcPr>
          <w:p w:rsidR="00714180" w:rsidRPr="00961E0E" w:rsidRDefault="00714180"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2</w:t>
            </w:r>
          </w:p>
        </w:tc>
        <w:tc>
          <w:tcPr>
            <w:tcW w:w="1351" w:type="dxa"/>
            <w:vAlign w:val="center"/>
          </w:tcPr>
          <w:p w:rsidR="00714180" w:rsidRPr="00961E0E" w:rsidRDefault="00714180"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持续推进思想价值引领贯穿教育教学全过程</w:t>
            </w: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深入落实《加强和改进新形势下思想政治工作实施方案》，制定实施《落实意识形态工作责任制实施细则》，确保压力传导到位、责任明晰到位、督查考核到位。</w:t>
            </w:r>
          </w:p>
        </w:tc>
        <w:tc>
          <w:tcPr>
            <w:tcW w:w="1697" w:type="dxa"/>
            <w:vAlign w:val="center"/>
          </w:tcPr>
          <w:p w:rsidR="00714180" w:rsidRPr="00961E0E" w:rsidRDefault="00714180"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宣传部</w:t>
            </w:r>
          </w:p>
        </w:tc>
        <w:tc>
          <w:tcPr>
            <w:tcW w:w="3828" w:type="dxa"/>
          </w:tcPr>
          <w:p w:rsidR="00714180" w:rsidRPr="00961E0E" w:rsidRDefault="00714180" w:rsidP="00714180">
            <w:pPr>
              <w:spacing w:line="300" w:lineRule="exact"/>
              <w:jc w:val="center"/>
              <w:rPr>
                <w:rFonts w:ascii="仿宋_GB2312" w:eastAsia="仿宋_GB2312" w:hAnsi="宋体"/>
                <w:color w:val="000000"/>
                <w:kern w:val="0"/>
                <w:szCs w:val="21"/>
              </w:rPr>
            </w:pPr>
          </w:p>
        </w:tc>
        <w:tc>
          <w:tcPr>
            <w:tcW w:w="1853" w:type="dxa"/>
          </w:tcPr>
          <w:p w:rsidR="00714180" w:rsidRPr="00961E0E" w:rsidRDefault="00714180" w:rsidP="00714180">
            <w:pPr>
              <w:spacing w:line="300" w:lineRule="exact"/>
              <w:jc w:val="center"/>
              <w:rPr>
                <w:rFonts w:ascii="仿宋_GB2312" w:eastAsia="仿宋_GB2312" w:hAnsi="宋体"/>
                <w:color w:val="000000"/>
                <w:kern w:val="0"/>
                <w:szCs w:val="21"/>
              </w:rPr>
            </w:pPr>
          </w:p>
        </w:tc>
        <w:tc>
          <w:tcPr>
            <w:tcW w:w="1697" w:type="dxa"/>
          </w:tcPr>
          <w:p w:rsidR="00714180" w:rsidRPr="00961E0E" w:rsidRDefault="00714180" w:rsidP="00714180">
            <w:pPr>
              <w:spacing w:line="300" w:lineRule="exact"/>
              <w:jc w:val="center"/>
              <w:rPr>
                <w:rFonts w:ascii="仿宋_GB2312" w:eastAsia="仿宋_GB2312" w:hAnsi="宋体"/>
                <w:color w:val="000000"/>
                <w:kern w:val="0"/>
                <w:szCs w:val="21"/>
              </w:rPr>
            </w:pPr>
          </w:p>
        </w:tc>
      </w:tr>
      <w:tr w:rsidR="004E315B" w:rsidRPr="00961E0E" w:rsidTr="005B17F1">
        <w:trPr>
          <w:trHeight w:val="397"/>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lastRenderedPageBreak/>
              <w:t>2</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持续推进思想价值引领贯穿教育教学全过程</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持续推进项目化思想政治工作创新。</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宣传部</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深入推进“课程思政”，建设好学习贯彻党的十九大精神“特色示范课堂”。</w:t>
            </w:r>
          </w:p>
        </w:tc>
        <w:tc>
          <w:tcPr>
            <w:tcW w:w="1697" w:type="dxa"/>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宣传部</w:t>
            </w:r>
          </w:p>
        </w:tc>
        <w:tc>
          <w:tcPr>
            <w:tcW w:w="3828" w:type="dxa"/>
          </w:tcPr>
          <w:p w:rsidR="004E315B" w:rsidRPr="00961E0E" w:rsidRDefault="004E315B" w:rsidP="00714180">
            <w:pPr>
              <w:spacing w:line="300" w:lineRule="exact"/>
              <w:jc w:val="center"/>
              <w:rPr>
                <w:rFonts w:ascii="仿宋_GB2312" w:eastAsia="仿宋_GB2312" w:hAnsi="宋体"/>
                <w:color w:val="000000"/>
                <w:kern w:val="0"/>
                <w:szCs w:val="21"/>
              </w:rPr>
            </w:pPr>
          </w:p>
        </w:tc>
        <w:tc>
          <w:tcPr>
            <w:tcW w:w="1853" w:type="dxa"/>
          </w:tcPr>
          <w:p w:rsidR="004E315B" w:rsidRPr="00961E0E" w:rsidRDefault="004E315B" w:rsidP="00714180">
            <w:pPr>
              <w:spacing w:line="300" w:lineRule="exact"/>
              <w:jc w:val="center"/>
              <w:rPr>
                <w:rFonts w:ascii="仿宋_GB2312" w:eastAsia="仿宋_GB2312" w:hAnsi="宋体"/>
                <w:color w:val="000000"/>
                <w:kern w:val="0"/>
                <w:szCs w:val="21"/>
              </w:rPr>
            </w:pPr>
          </w:p>
        </w:tc>
        <w:tc>
          <w:tcPr>
            <w:tcW w:w="1697" w:type="dxa"/>
          </w:tcPr>
          <w:p w:rsidR="004E315B" w:rsidRPr="00961E0E" w:rsidRDefault="004E315B" w:rsidP="00714180">
            <w:pPr>
              <w:spacing w:line="300" w:lineRule="exact"/>
              <w:jc w:val="center"/>
              <w:rPr>
                <w:rFonts w:ascii="仿宋_GB2312" w:eastAsia="仿宋_GB2312" w:hAnsi="宋体"/>
                <w:color w:val="000000"/>
                <w:kern w:val="0"/>
                <w:szCs w:val="21"/>
              </w:rPr>
            </w:pPr>
          </w:p>
        </w:tc>
      </w:tr>
      <w:tr w:rsidR="004E315B" w:rsidRPr="00961E0E" w:rsidTr="005B17F1">
        <w:trPr>
          <w:trHeight w:val="340"/>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筹备成立党委教师工作部，着力加强教师思想政治工作。</w:t>
            </w:r>
          </w:p>
        </w:tc>
        <w:tc>
          <w:tcPr>
            <w:tcW w:w="1697" w:type="dxa"/>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组织部</w:t>
            </w:r>
          </w:p>
        </w:tc>
        <w:tc>
          <w:tcPr>
            <w:tcW w:w="3828" w:type="dxa"/>
          </w:tcPr>
          <w:p w:rsidR="004E315B" w:rsidRPr="00961E0E" w:rsidRDefault="004E315B" w:rsidP="00714180">
            <w:pPr>
              <w:spacing w:line="300" w:lineRule="exact"/>
              <w:jc w:val="center"/>
              <w:rPr>
                <w:rFonts w:ascii="仿宋_GB2312" w:eastAsia="仿宋_GB2312" w:hAnsi="宋体"/>
                <w:color w:val="000000"/>
                <w:kern w:val="0"/>
                <w:szCs w:val="21"/>
              </w:rPr>
            </w:pPr>
          </w:p>
        </w:tc>
        <w:tc>
          <w:tcPr>
            <w:tcW w:w="1853" w:type="dxa"/>
          </w:tcPr>
          <w:p w:rsidR="004E315B" w:rsidRPr="00961E0E" w:rsidRDefault="004E315B" w:rsidP="00714180">
            <w:pPr>
              <w:spacing w:line="300" w:lineRule="exact"/>
              <w:jc w:val="center"/>
              <w:rPr>
                <w:rFonts w:ascii="仿宋_GB2312" w:eastAsia="仿宋_GB2312" w:hAnsi="宋体"/>
                <w:color w:val="000000"/>
                <w:kern w:val="0"/>
                <w:szCs w:val="21"/>
              </w:rPr>
            </w:pPr>
          </w:p>
        </w:tc>
        <w:tc>
          <w:tcPr>
            <w:tcW w:w="1697" w:type="dxa"/>
          </w:tcPr>
          <w:p w:rsidR="004E315B" w:rsidRPr="00961E0E" w:rsidRDefault="004E315B" w:rsidP="00714180">
            <w:pPr>
              <w:spacing w:line="300" w:lineRule="exact"/>
              <w:jc w:val="center"/>
              <w:rPr>
                <w:rFonts w:ascii="仿宋_GB2312" w:eastAsia="仿宋_GB2312" w:hAnsi="宋体"/>
                <w:color w:val="000000"/>
                <w:kern w:val="0"/>
                <w:szCs w:val="21"/>
              </w:rPr>
            </w:pPr>
          </w:p>
        </w:tc>
      </w:tr>
      <w:tr w:rsidR="004E315B" w:rsidRPr="00961E0E" w:rsidTr="005B17F1">
        <w:trPr>
          <w:trHeight w:val="340"/>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落实马克思主义学院建设标准，加强马克思主义学院建设。</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马克思主义学院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全面推进“两分两专”教学改革，着力提升</w:t>
            </w:r>
            <w:proofErr w:type="gramStart"/>
            <w:r w:rsidRPr="00961E0E">
              <w:rPr>
                <w:rFonts w:ascii="仿宋_GB2312" w:eastAsia="仿宋_GB2312" w:hint="eastAsia"/>
                <w:color w:val="000000"/>
                <w:szCs w:val="21"/>
              </w:rPr>
              <w:t>思政课</w:t>
            </w:r>
            <w:proofErr w:type="gramEnd"/>
            <w:r w:rsidRPr="00961E0E">
              <w:rPr>
                <w:rFonts w:ascii="仿宋_GB2312" w:eastAsia="仿宋_GB2312" w:hint="eastAsia"/>
                <w:color w:val="000000"/>
                <w:szCs w:val="21"/>
              </w:rPr>
              <w:t>教育教学水平。</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宣传部</w:t>
            </w:r>
          </w:p>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马克思主义学院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加强新闻宣传传播手段建设，</w:t>
            </w:r>
            <w:proofErr w:type="gramStart"/>
            <w:r w:rsidRPr="00961E0E">
              <w:rPr>
                <w:rFonts w:ascii="仿宋_GB2312" w:eastAsia="仿宋_GB2312" w:hint="eastAsia"/>
                <w:color w:val="000000"/>
                <w:szCs w:val="21"/>
              </w:rPr>
              <w:t>传播正</w:t>
            </w:r>
            <w:proofErr w:type="gramEnd"/>
            <w:r w:rsidRPr="00961E0E">
              <w:rPr>
                <w:rFonts w:ascii="仿宋_GB2312" w:eastAsia="仿宋_GB2312" w:hint="eastAsia"/>
                <w:color w:val="000000"/>
                <w:szCs w:val="21"/>
              </w:rPr>
              <w:t>能量，唱响主旋律，讲好</w:t>
            </w:r>
            <w:proofErr w:type="gramStart"/>
            <w:r w:rsidRPr="00961E0E">
              <w:rPr>
                <w:rFonts w:ascii="仿宋_GB2312" w:eastAsia="仿宋_GB2312" w:hint="eastAsia"/>
                <w:color w:val="000000"/>
                <w:szCs w:val="21"/>
              </w:rPr>
              <w:t>哈工程</w:t>
            </w:r>
            <w:proofErr w:type="gramEnd"/>
            <w:r w:rsidRPr="00961E0E">
              <w:rPr>
                <w:rFonts w:ascii="仿宋_GB2312" w:eastAsia="仿宋_GB2312" w:hint="eastAsia"/>
                <w:color w:val="000000"/>
                <w:szCs w:val="21"/>
              </w:rPr>
              <w:t>故事。</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宣传部</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714180" w:rsidRPr="00961E0E" w:rsidTr="004E315B">
        <w:trPr>
          <w:trHeight w:val="2608"/>
          <w:jc w:val="center"/>
        </w:trPr>
        <w:tc>
          <w:tcPr>
            <w:tcW w:w="735" w:type="dxa"/>
            <w:vMerge w:val="restart"/>
            <w:vAlign w:val="center"/>
          </w:tcPr>
          <w:p w:rsidR="00714180" w:rsidRPr="00961E0E" w:rsidRDefault="00714180"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3</w:t>
            </w:r>
          </w:p>
        </w:tc>
        <w:tc>
          <w:tcPr>
            <w:tcW w:w="1351" w:type="dxa"/>
            <w:vMerge w:val="restart"/>
            <w:vAlign w:val="center"/>
          </w:tcPr>
          <w:p w:rsidR="00714180" w:rsidRPr="00961E0E" w:rsidRDefault="00714180"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加强基层党组织建设</w:t>
            </w: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贯彻落实新时代党的建设总要求，以提升组织力为重点，进一步明确“党的一切工作到支部”这个鲜明导向，继续在抓主体、抓载体、抓制度等方面下功夫，切实增强基层党组织的政治领导力及“自转”水平，着力提升发展的推动力，不断把组织建设成效转化为学校事业发展的强大动力。</w:t>
            </w:r>
          </w:p>
        </w:tc>
        <w:tc>
          <w:tcPr>
            <w:tcW w:w="1697" w:type="dxa"/>
            <w:vAlign w:val="center"/>
          </w:tcPr>
          <w:p w:rsidR="00714180" w:rsidRPr="00961E0E" w:rsidRDefault="00714180" w:rsidP="00714180">
            <w:pPr>
              <w:jc w:val="center"/>
              <w:rPr>
                <w:rFonts w:ascii="仿宋_GB2312" w:eastAsia="仿宋_GB2312"/>
                <w:color w:val="000000"/>
                <w:szCs w:val="21"/>
              </w:rPr>
            </w:pPr>
            <w:r w:rsidRPr="00961E0E">
              <w:rPr>
                <w:rFonts w:ascii="仿宋_GB2312" w:eastAsia="仿宋_GB2312" w:hint="eastAsia"/>
                <w:color w:val="000000"/>
                <w:szCs w:val="21"/>
              </w:rPr>
              <w:t>组织部</w:t>
            </w:r>
          </w:p>
        </w:tc>
        <w:tc>
          <w:tcPr>
            <w:tcW w:w="3828" w:type="dxa"/>
          </w:tcPr>
          <w:p w:rsidR="00714180" w:rsidRPr="00961E0E" w:rsidRDefault="00714180" w:rsidP="00714180">
            <w:pPr>
              <w:jc w:val="center"/>
              <w:rPr>
                <w:rFonts w:ascii="仿宋_GB2312" w:eastAsia="仿宋_GB2312"/>
                <w:color w:val="000000"/>
                <w:szCs w:val="21"/>
              </w:rPr>
            </w:pPr>
          </w:p>
        </w:tc>
        <w:tc>
          <w:tcPr>
            <w:tcW w:w="1853" w:type="dxa"/>
          </w:tcPr>
          <w:p w:rsidR="00714180" w:rsidRPr="00961E0E" w:rsidRDefault="00714180" w:rsidP="00714180">
            <w:pPr>
              <w:jc w:val="center"/>
              <w:rPr>
                <w:rFonts w:ascii="仿宋_GB2312" w:eastAsia="仿宋_GB2312"/>
                <w:color w:val="000000"/>
                <w:szCs w:val="21"/>
              </w:rPr>
            </w:pPr>
          </w:p>
        </w:tc>
        <w:tc>
          <w:tcPr>
            <w:tcW w:w="1697" w:type="dxa"/>
          </w:tcPr>
          <w:p w:rsidR="00714180" w:rsidRPr="00961E0E" w:rsidRDefault="00714180" w:rsidP="00714180">
            <w:pPr>
              <w:jc w:val="center"/>
              <w:rPr>
                <w:rFonts w:ascii="仿宋_GB2312" w:eastAsia="仿宋_GB2312"/>
                <w:color w:val="000000"/>
                <w:szCs w:val="21"/>
              </w:rPr>
            </w:pPr>
          </w:p>
        </w:tc>
      </w:tr>
      <w:tr w:rsidR="00714180" w:rsidRPr="00961E0E" w:rsidTr="005B17F1">
        <w:trPr>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按照中央统一部署，开展“不忘初心、牢记使命”主题教育，持续推进“两学一做”学习教育常态化制度化。</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组织部</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4E315B">
        <w:trPr>
          <w:trHeight w:val="463"/>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落实共青团改革实施方案。</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2A29B0">
              <w:rPr>
                <w:rFonts w:ascii="仿宋_GB2312" w:eastAsia="仿宋_GB2312" w:hint="eastAsia"/>
                <w:szCs w:val="21"/>
              </w:rPr>
              <w:t>校</w:t>
            </w:r>
            <w:r w:rsidRPr="00961E0E">
              <w:rPr>
                <w:rFonts w:ascii="仿宋_GB2312" w:eastAsia="仿宋_GB2312" w:hint="eastAsia"/>
                <w:color w:val="000000"/>
                <w:szCs w:val="21"/>
              </w:rPr>
              <w:t>团委</w:t>
            </w:r>
          </w:p>
        </w:tc>
        <w:tc>
          <w:tcPr>
            <w:tcW w:w="3828" w:type="dxa"/>
          </w:tcPr>
          <w:p w:rsidR="00714180" w:rsidRPr="002A29B0" w:rsidRDefault="00714180" w:rsidP="00714180">
            <w:pPr>
              <w:spacing w:line="300" w:lineRule="exact"/>
              <w:jc w:val="center"/>
              <w:rPr>
                <w:rFonts w:ascii="仿宋_GB2312" w:eastAsia="仿宋_GB2312"/>
                <w:szCs w:val="21"/>
              </w:rPr>
            </w:pPr>
          </w:p>
        </w:tc>
        <w:tc>
          <w:tcPr>
            <w:tcW w:w="1853" w:type="dxa"/>
          </w:tcPr>
          <w:p w:rsidR="00714180" w:rsidRPr="002A29B0" w:rsidRDefault="00714180" w:rsidP="00714180">
            <w:pPr>
              <w:spacing w:line="300" w:lineRule="exact"/>
              <w:jc w:val="center"/>
              <w:rPr>
                <w:rFonts w:ascii="仿宋_GB2312" w:eastAsia="仿宋_GB2312"/>
                <w:szCs w:val="21"/>
              </w:rPr>
            </w:pPr>
          </w:p>
        </w:tc>
        <w:tc>
          <w:tcPr>
            <w:tcW w:w="1697" w:type="dxa"/>
          </w:tcPr>
          <w:p w:rsidR="00714180" w:rsidRPr="002A29B0" w:rsidRDefault="00714180" w:rsidP="00714180">
            <w:pPr>
              <w:spacing w:line="300" w:lineRule="exact"/>
              <w:jc w:val="center"/>
              <w:rPr>
                <w:rFonts w:ascii="仿宋_GB2312" w:eastAsia="仿宋_GB2312"/>
                <w:szCs w:val="21"/>
              </w:rPr>
            </w:pPr>
          </w:p>
        </w:tc>
      </w:tr>
      <w:tr w:rsidR="00714180" w:rsidRPr="00961E0E" w:rsidTr="004E315B">
        <w:trPr>
          <w:trHeight w:val="412"/>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发挥统战成员优势，加强议政建言。</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统战部</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5B17F1">
        <w:trPr>
          <w:jc w:val="center"/>
        </w:trPr>
        <w:tc>
          <w:tcPr>
            <w:tcW w:w="735" w:type="dxa"/>
            <w:vMerge w:val="restart"/>
            <w:vAlign w:val="center"/>
          </w:tcPr>
          <w:p w:rsidR="00714180" w:rsidRPr="00961E0E" w:rsidRDefault="00714180"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lastRenderedPageBreak/>
              <w:t>4</w:t>
            </w:r>
          </w:p>
        </w:tc>
        <w:tc>
          <w:tcPr>
            <w:tcW w:w="1351" w:type="dxa"/>
            <w:vMerge w:val="restart"/>
            <w:vAlign w:val="center"/>
          </w:tcPr>
          <w:p w:rsidR="00714180" w:rsidRPr="00961E0E" w:rsidRDefault="00714180"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加强干部队伍建设</w:t>
            </w: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出台《中层领导人员管理暂行办法》，修订完善学校领导人员管理制度体系。</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组织部</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5B17F1">
        <w:trPr>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4E315B" w:rsidRDefault="00714180" w:rsidP="00714180">
            <w:pPr>
              <w:rPr>
                <w:rFonts w:ascii="仿宋_GB2312" w:eastAsia="仿宋_GB2312"/>
                <w:color w:val="000000"/>
                <w:spacing w:val="-6"/>
                <w:szCs w:val="21"/>
              </w:rPr>
            </w:pPr>
            <w:r w:rsidRPr="004E315B">
              <w:rPr>
                <w:rFonts w:ascii="仿宋_GB2312" w:eastAsia="仿宋_GB2312" w:hint="eastAsia"/>
                <w:color w:val="000000"/>
                <w:spacing w:val="-6"/>
                <w:szCs w:val="21"/>
              </w:rPr>
              <w:t>以加强后备干部队伍建设为抓手，加强干部队伍的规划和建设，充实和调整部分领导人员岗位，配齐配</w:t>
            </w:r>
            <w:proofErr w:type="gramStart"/>
            <w:r w:rsidRPr="004E315B">
              <w:rPr>
                <w:rFonts w:ascii="仿宋_GB2312" w:eastAsia="仿宋_GB2312" w:hint="eastAsia"/>
                <w:color w:val="000000"/>
                <w:spacing w:val="-6"/>
                <w:szCs w:val="21"/>
              </w:rPr>
              <w:t>强领导</w:t>
            </w:r>
            <w:proofErr w:type="gramEnd"/>
            <w:r w:rsidRPr="004E315B">
              <w:rPr>
                <w:rFonts w:ascii="仿宋_GB2312" w:eastAsia="仿宋_GB2312" w:hint="eastAsia"/>
                <w:color w:val="000000"/>
                <w:spacing w:val="-6"/>
                <w:szCs w:val="21"/>
              </w:rPr>
              <w:t>人员队伍。</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组织部</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5B17F1">
        <w:trPr>
          <w:trHeight w:val="340"/>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拓展干部教育培训方式，加强培训针对性、系统性。</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组织部</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5B17F1">
        <w:trPr>
          <w:trHeight w:val="340"/>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鼓励支持干部到校内外挂职、任职，拓宽工作视野，丰富工作阅历。</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组织部</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5B17F1">
        <w:trPr>
          <w:trHeight w:val="340"/>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贯彻落实领导干部个人事项相关规定，从严从实加强干部监督。</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组织部</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5B17F1">
        <w:trPr>
          <w:trHeight w:val="624"/>
          <w:jc w:val="center"/>
        </w:trPr>
        <w:tc>
          <w:tcPr>
            <w:tcW w:w="735" w:type="dxa"/>
            <w:vMerge w:val="restart"/>
            <w:vAlign w:val="center"/>
          </w:tcPr>
          <w:p w:rsidR="00714180" w:rsidRPr="00961E0E" w:rsidRDefault="00714180"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5</w:t>
            </w:r>
          </w:p>
        </w:tc>
        <w:tc>
          <w:tcPr>
            <w:tcW w:w="1351" w:type="dxa"/>
            <w:vMerge w:val="restart"/>
            <w:vAlign w:val="center"/>
          </w:tcPr>
          <w:p w:rsidR="00714180" w:rsidRPr="00961E0E" w:rsidRDefault="00714180"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深化全面从严治党</w:t>
            </w: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坚持把政治建设摆在首位，严肃党内政治生活，加强对学校重大决策执行力的专项监督，推动风清气正的良好政治生态建设。</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纪委办</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4E315B">
        <w:trPr>
          <w:trHeight w:val="419"/>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拓展落实中央八项规定精神。</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党风办</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5B17F1">
        <w:trPr>
          <w:trHeight w:val="624"/>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proofErr w:type="gramStart"/>
            <w:r w:rsidRPr="00961E0E">
              <w:rPr>
                <w:rFonts w:ascii="仿宋_GB2312" w:eastAsia="仿宋_GB2312" w:hint="eastAsia"/>
                <w:color w:val="000000"/>
                <w:szCs w:val="21"/>
              </w:rPr>
              <w:t>落实部党组党建专项</w:t>
            </w:r>
            <w:proofErr w:type="gramEnd"/>
            <w:r w:rsidRPr="00961E0E">
              <w:rPr>
                <w:rFonts w:ascii="仿宋_GB2312" w:eastAsia="仿宋_GB2312" w:hint="eastAsia"/>
                <w:color w:val="000000"/>
                <w:szCs w:val="21"/>
              </w:rPr>
              <w:t>督查调研整改工作。</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党风办</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5B17F1">
        <w:trPr>
          <w:trHeight w:val="624"/>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加强纪律教育，推进以案说纪，发挥警示震慑作用。</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纪委办</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4E315B">
        <w:trPr>
          <w:trHeight w:val="287"/>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探索校内政治巡察机制建设。</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纪委办</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4E315B">
        <w:trPr>
          <w:trHeight w:val="249"/>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完善基层党的纪律检查工作机制建设。</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纪委办</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5B17F1">
        <w:trPr>
          <w:trHeight w:val="624"/>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出台《党内监督专责管理办法》，健全党风廉洁回复制度。</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纪委办</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4E315B">
        <w:trPr>
          <w:trHeight w:val="234"/>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探索制定监察工作管理办法。</w:t>
            </w:r>
          </w:p>
        </w:tc>
        <w:tc>
          <w:tcPr>
            <w:tcW w:w="1697" w:type="dxa"/>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纪委办</w:t>
            </w:r>
          </w:p>
        </w:tc>
        <w:tc>
          <w:tcPr>
            <w:tcW w:w="3828" w:type="dxa"/>
          </w:tcPr>
          <w:p w:rsidR="00714180" w:rsidRPr="00961E0E" w:rsidRDefault="00714180" w:rsidP="00714180">
            <w:pPr>
              <w:spacing w:line="300" w:lineRule="exact"/>
              <w:jc w:val="center"/>
              <w:rPr>
                <w:rFonts w:ascii="仿宋_GB2312" w:eastAsia="仿宋_GB2312"/>
                <w:color w:val="000000"/>
                <w:szCs w:val="21"/>
              </w:rPr>
            </w:pPr>
          </w:p>
        </w:tc>
        <w:tc>
          <w:tcPr>
            <w:tcW w:w="1853" w:type="dxa"/>
          </w:tcPr>
          <w:p w:rsidR="00714180" w:rsidRPr="00961E0E" w:rsidRDefault="00714180" w:rsidP="00714180">
            <w:pPr>
              <w:spacing w:line="300" w:lineRule="exact"/>
              <w:jc w:val="center"/>
              <w:rPr>
                <w:rFonts w:ascii="仿宋_GB2312" w:eastAsia="仿宋_GB2312"/>
                <w:color w:val="000000"/>
                <w:szCs w:val="21"/>
              </w:rPr>
            </w:pPr>
          </w:p>
        </w:tc>
        <w:tc>
          <w:tcPr>
            <w:tcW w:w="1697" w:type="dxa"/>
          </w:tcPr>
          <w:p w:rsidR="00714180" w:rsidRPr="00961E0E" w:rsidRDefault="00714180" w:rsidP="00714180">
            <w:pPr>
              <w:spacing w:line="300" w:lineRule="exact"/>
              <w:jc w:val="center"/>
              <w:rPr>
                <w:rFonts w:ascii="仿宋_GB2312" w:eastAsia="仿宋_GB2312"/>
                <w:color w:val="000000"/>
                <w:szCs w:val="21"/>
              </w:rPr>
            </w:pPr>
          </w:p>
        </w:tc>
      </w:tr>
      <w:tr w:rsidR="00714180" w:rsidRPr="00961E0E" w:rsidTr="005B17F1">
        <w:trPr>
          <w:trHeight w:val="680"/>
          <w:jc w:val="center"/>
        </w:trPr>
        <w:tc>
          <w:tcPr>
            <w:tcW w:w="735" w:type="dxa"/>
            <w:vMerge w:val="restart"/>
            <w:vAlign w:val="center"/>
          </w:tcPr>
          <w:p w:rsidR="00714180" w:rsidRPr="00961E0E" w:rsidRDefault="00714180"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lastRenderedPageBreak/>
              <w:t>6</w:t>
            </w:r>
          </w:p>
        </w:tc>
        <w:tc>
          <w:tcPr>
            <w:tcW w:w="1351" w:type="dxa"/>
            <w:vMerge w:val="restart"/>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筹备召开学校第四次党代会</w:t>
            </w: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成立党代会筹备领导小组，做好第四次党代会的筹备和组织工作。</w:t>
            </w:r>
          </w:p>
        </w:tc>
        <w:tc>
          <w:tcPr>
            <w:tcW w:w="1697" w:type="dxa"/>
            <w:vAlign w:val="center"/>
          </w:tcPr>
          <w:p w:rsidR="00714180" w:rsidRPr="00961E0E" w:rsidRDefault="00714180"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组织部</w:t>
            </w:r>
          </w:p>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Ansi="宋体" w:hint="eastAsia"/>
                <w:color w:val="000000"/>
                <w:kern w:val="0"/>
                <w:szCs w:val="21"/>
              </w:rPr>
              <w:t>党政办</w:t>
            </w:r>
          </w:p>
        </w:tc>
        <w:tc>
          <w:tcPr>
            <w:tcW w:w="3828" w:type="dxa"/>
          </w:tcPr>
          <w:p w:rsidR="00714180" w:rsidRPr="00961E0E" w:rsidRDefault="00714180" w:rsidP="00714180">
            <w:pPr>
              <w:spacing w:line="300" w:lineRule="exact"/>
              <w:jc w:val="center"/>
              <w:rPr>
                <w:rFonts w:ascii="仿宋_GB2312" w:eastAsia="仿宋_GB2312" w:hAnsi="宋体"/>
                <w:color w:val="000000"/>
                <w:kern w:val="0"/>
                <w:szCs w:val="21"/>
              </w:rPr>
            </w:pPr>
          </w:p>
        </w:tc>
        <w:tc>
          <w:tcPr>
            <w:tcW w:w="1853" w:type="dxa"/>
          </w:tcPr>
          <w:p w:rsidR="00714180" w:rsidRPr="00961E0E" w:rsidRDefault="00714180" w:rsidP="00714180">
            <w:pPr>
              <w:spacing w:line="300" w:lineRule="exact"/>
              <w:jc w:val="center"/>
              <w:rPr>
                <w:rFonts w:ascii="仿宋_GB2312" w:eastAsia="仿宋_GB2312" w:hAnsi="宋体"/>
                <w:color w:val="000000"/>
                <w:kern w:val="0"/>
                <w:szCs w:val="21"/>
              </w:rPr>
            </w:pPr>
          </w:p>
        </w:tc>
        <w:tc>
          <w:tcPr>
            <w:tcW w:w="1697" w:type="dxa"/>
          </w:tcPr>
          <w:p w:rsidR="00714180" w:rsidRPr="00961E0E" w:rsidRDefault="00714180" w:rsidP="00714180">
            <w:pPr>
              <w:spacing w:line="300" w:lineRule="exact"/>
              <w:jc w:val="center"/>
              <w:rPr>
                <w:rFonts w:ascii="仿宋_GB2312" w:eastAsia="仿宋_GB2312" w:hAnsi="宋体"/>
                <w:color w:val="000000"/>
                <w:kern w:val="0"/>
                <w:szCs w:val="21"/>
              </w:rPr>
            </w:pPr>
          </w:p>
        </w:tc>
      </w:tr>
      <w:tr w:rsidR="00714180" w:rsidRPr="00961E0E" w:rsidTr="005B17F1">
        <w:trPr>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系统总结第三次党代会以来学校事业发展的主要成绩和经验，科学谋划未来发展，提高党委对学校事业发展统揽全局、协调各方的领导能力。</w:t>
            </w:r>
          </w:p>
        </w:tc>
        <w:tc>
          <w:tcPr>
            <w:tcW w:w="1697" w:type="dxa"/>
            <w:vAlign w:val="center"/>
          </w:tcPr>
          <w:p w:rsidR="00714180" w:rsidRPr="00961E0E" w:rsidRDefault="00714180"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政</w:t>
            </w:r>
            <w:proofErr w:type="gramStart"/>
            <w:r w:rsidRPr="00961E0E">
              <w:rPr>
                <w:rFonts w:ascii="仿宋_GB2312" w:eastAsia="仿宋_GB2312" w:hAnsi="宋体" w:hint="eastAsia"/>
                <w:color w:val="000000"/>
                <w:kern w:val="0"/>
                <w:szCs w:val="21"/>
              </w:rPr>
              <w:t>研</w:t>
            </w:r>
            <w:proofErr w:type="gramEnd"/>
            <w:r w:rsidRPr="00961E0E">
              <w:rPr>
                <w:rFonts w:ascii="仿宋_GB2312" w:eastAsia="仿宋_GB2312" w:hAnsi="宋体" w:hint="eastAsia"/>
                <w:color w:val="000000"/>
                <w:kern w:val="0"/>
                <w:szCs w:val="21"/>
              </w:rPr>
              <w:t>室</w:t>
            </w:r>
          </w:p>
        </w:tc>
        <w:tc>
          <w:tcPr>
            <w:tcW w:w="3828" w:type="dxa"/>
          </w:tcPr>
          <w:p w:rsidR="00714180" w:rsidRPr="00961E0E" w:rsidRDefault="00714180" w:rsidP="00714180">
            <w:pPr>
              <w:spacing w:line="300" w:lineRule="exact"/>
              <w:jc w:val="center"/>
              <w:rPr>
                <w:rFonts w:ascii="仿宋_GB2312" w:eastAsia="仿宋_GB2312" w:hAnsi="宋体"/>
                <w:color w:val="000000"/>
                <w:kern w:val="0"/>
                <w:szCs w:val="21"/>
              </w:rPr>
            </w:pPr>
          </w:p>
        </w:tc>
        <w:tc>
          <w:tcPr>
            <w:tcW w:w="1853" w:type="dxa"/>
          </w:tcPr>
          <w:p w:rsidR="00714180" w:rsidRPr="00961E0E" w:rsidRDefault="00714180" w:rsidP="00714180">
            <w:pPr>
              <w:spacing w:line="300" w:lineRule="exact"/>
              <w:jc w:val="center"/>
              <w:rPr>
                <w:rFonts w:ascii="仿宋_GB2312" w:eastAsia="仿宋_GB2312" w:hAnsi="宋体"/>
                <w:color w:val="000000"/>
                <w:kern w:val="0"/>
                <w:szCs w:val="21"/>
              </w:rPr>
            </w:pPr>
          </w:p>
        </w:tc>
        <w:tc>
          <w:tcPr>
            <w:tcW w:w="1697" w:type="dxa"/>
          </w:tcPr>
          <w:p w:rsidR="00714180" w:rsidRPr="00961E0E" w:rsidRDefault="00714180" w:rsidP="00714180">
            <w:pPr>
              <w:spacing w:line="300" w:lineRule="exact"/>
              <w:jc w:val="center"/>
              <w:rPr>
                <w:rFonts w:ascii="仿宋_GB2312" w:eastAsia="仿宋_GB2312" w:hAnsi="宋体"/>
                <w:color w:val="000000"/>
                <w:kern w:val="0"/>
                <w:szCs w:val="21"/>
              </w:rPr>
            </w:pPr>
          </w:p>
        </w:tc>
      </w:tr>
      <w:tr w:rsidR="00714180" w:rsidRPr="00961E0E" w:rsidTr="004E315B">
        <w:trPr>
          <w:trHeight w:val="1017"/>
          <w:jc w:val="center"/>
        </w:trPr>
        <w:tc>
          <w:tcPr>
            <w:tcW w:w="735" w:type="dxa"/>
            <w:vMerge w:val="restart"/>
            <w:vAlign w:val="center"/>
          </w:tcPr>
          <w:p w:rsidR="00714180" w:rsidRPr="00961E0E" w:rsidRDefault="00714180"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7</w:t>
            </w:r>
          </w:p>
        </w:tc>
        <w:tc>
          <w:tcPr>
            <w:tcW w:w="1351" w:type="dxa"/>
            <w:vMerge w:val="restart"/>
            <w:vAlign w:val="center"/>
          </w:tcPr>
          <w:p w:rsidR="00714180" w:rsidRPr="00961E0E" w:rsidRDefault="00714180"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系统推进“双一流”建设</w:t>
            </w: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推进落实《“双一流”建设</w:t>
            </w:r>
            <w:r w:rsidRPr="00961E0E">
              <w:rPr>
                <w:rFonts w:ascii="仿宋_GB2312" w:eastAsia="仿宋_GB2312"/>
                <w:color w:val="000000"/>
                <w:szCs w:val="21"/>
              </w:rPr>
              <w:t>三年行动计划</w:t>
            </w:r>
            <w:r w:rsidRPr="00961E0E">
              <w:rPr>
                <w:rFonts w:ascii="仿宋_GB2312" w:eastAsia="仿宋_GB2312" w:hint="eastAsia"/>
                <w:color w:val="000000"/>
                <w:szCs w:val="21"/>
              </w:rPr>
              <w:t>》，确保基础工作、重点工作和标志性成果有序完成。</w:t>
            </w:r>
          </w:p>
        </w:tc>
        <w:tc>
          <w:tcPr>
            <w:tcW w:w="1697" w:type="dxa"/>
            <w:vAlign w:val="center"/>
          </w:tcPr>
          <w:p w:rsidR="00714180" w:rsidRPr="00961E0E" w:rsidRDefault="00714180"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学科办</w:t>
            </w:r>
          </w:p>
        </w:tc>
        <w:tc>
          <w:tcPr>
            <w:tcW w:w="3828" w:type="dxa"/>
          </w:tcPr>
          <w:p w:rsidR="00714180" w:rsidRPr="00961E0E" w:rsidRDefault="00714180" w:rsidP="00714180">
            <w:pPr>
              <w:spacing w:line="300" w:lineRule="exact"/>
              <w:jc w:val="center"/>
              <w:rPr>
                <w:rFonts w:ascii="仿宋_GB2312" w:eastAsia="仿宋_GB2312" w:hAnsi="宋体"/>
                <w:color w:val="000000"/>
                <w:kern w:val="0"/>
                <w:szCs w:val="21"/>
              </w:rPr>
            </w:pPr>
          </w:p>
        </w:tc>
        <w:tc>
          <w:tcPr>
            <w:tcW w:w="1853" w:type="dxa"/>
          </w:tcPr>
          <w:p w:rsidR="00714180" w:rsidRPr="00961E0E" w:rsidRDefault="00714180" w:rsidP="00714180">
            <w:pPr>
              <w:spacing w:line="300" w:lineRule="exact"/>
              <w:jc w:val="center"/>
              <w:rPr>
                <w:rFonts w:ascii="仿宋_GB2312" w:eastAsia="仿宋_GB2312" w:hAnsi="宋体"/>
                <w:color w:val="000000"/>
                <w:kern w:val="0"/>
                <w:szCs w:val="21"/>
              </w:rPr>
            </w:pPr>
          </w:p>
        </w:tc>
        <w:tc>
          <w:tcPr>
            <w:tcW w:w="1697" w:type="dxa"/>
          </w:tcPr>
          <w:p w:rsidR="00714180" w:rsidRPr="00961E0E" w:rsidRDefault="00714180" w:rsidP="00714180">
            <w:pPr>
              <w:spacing w:line="300" w:lineRule="exact"/>
              <w:jc w:val="center"/>
              <w:rPr>
                <w:rFonts w:ascii="仿宋_GB2312" w:eastAsia="仿宋_GB2312" w:hAnsi="宋体"/>
                <w:color w:val="000000"/>
                <w:kern w:val="0"/>
                <w:szCs w:val="21"/>
              </w:rPr>
            </w:pPr>
          </w:p>
        </w:tc>
      </w:tr>
      <w:tr w:rsidR="00714180" w:rsidRPr="00961E0E" w:rsidTr="004E315B">
        <w:trPr>
          <w:trHeight w:val="1025"/>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全面推进船舶与海洋装备、海洋信息、船舶动力、先进核能与核安全等4个学科群建设。</w:t>
            </w:r>
          </w:p>
        </w:tc>
        <w:tc>
          <w:tcPr>
            <w:tcW w:w="1697" w:type="dxa"/>
            <w:vAlign w:val="center"/>
          </w:tcPr>
          <w:p w:rsidR="00714180" w:rsidRPr="00961E0E" w:rsidRDefault="00714180"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学科办</w:t>
            </w:r>
          </w:p>
        </w:tc>
        <w:tc>
          <w:tcPr>
            <w:tcW w:w="3828" w:type="dxa"/>
          </w:tcPr>
          <w:p w:rsidR="00714180" w:rsidRPr="00961E0E" w:rsidRDefault="00714180" w:rsidP="00714180">
            <w:pPr>
              <w:spacing w:line="300" w:lineRule="exact"/>
              <w:jc w:val="center"/>
              <w:rPr>
                <w:rFonts w:ascii="仿宋_GB2312" w:eastAsia="仿宋_GB2312" w:hAnsi="宋体"/>
                <w:color w:val="000000"/>
                <w:kern w:val="0"/>
                <w:szCs w:val="21"/>
              </w:rPr>
            </w:pPr>
          </w:p>
        </w:tc>
        <w:tc>
          <w:tcPr>
            <w:tcW w:w="1853" w:type="dxa"/>
          </w:tcPr>
          <w:p w:rsidR="00714180" w:rsidRPr="00961E0E" w:rsidRDefault="00714180" w:rsidP="00714180">
            <w:pPr>
              <w:spacing w:line="300" w:lineRule="exact"/>
              <w:jc w:val="center"/>
              <w:rPr>
                <w:rFonts w:ascii="仿宋_GB2312" w:eastAsia="仿宋_GB2312" w:hAnsi="宋体"/>
                <w:color w:val="000000"/>
                <w:kern w:val="0"/>
                <w:szCs w:val="21"/>
              </w:rPr>
            </w:pPr>
          </w:p>
        </w:tc>
        <w:tc>
          <w:tcPr>
            <w:tcW w:w="1697" w:type="dxa"/>
          </w:tcPr>
          <w:p w:rsidR="00714180" w:rsidRPr="00961E0E" w:rsidRDefault="00714180" w:rsidP="00714180">
            <w:pPr>
              <w:spacing w:line="300" w:lineRule="exact"/>
              <w:jc w:val="center"/>
              <w:rPr>
                <w:rFonts w:ascii="仿宋_GB2312" w:eastAsia="仿宋_GB2312" w:hAnsi="宋体"/>
                <w:color w:val="000000"/>
                <w:kern w:val="0"/>
                <w:szCs w:val="21"/>
              </w:rPr>
            </w:pPr>
          </w:p>
        </w:tc>
      </w:tr>
      <w:tr w:rsidR="00714180" w:rsidRPr="00961E0E" w:rsidTr="005B17F1">
        <w:trPr>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大力加强</w:t>
            </w:r>
            <w:r w:rsidRPr="00961E0E">
              <w:rPr>
                <w:rFonts w:ascii="仿宋_GB2312" w:eastAsia="仿宋_GB2312"/>
                <w:color w:val="000000"/>
                <w:szCs w:val="21"/>
              </w:rPr>
              <w:t>数学、物理、海洋科学等理学学科建设，积极培育</w:t>
            </w:r>
            <w:r w:rsidRPr="00961E0E">
              <w:rPr>
                <w:rFonts w:ascii="仿宋_GB2312" w:eastAsia="仿宋_GB2312" w:hint="eastAsia"/>
                <w:color w:val="000000"/>
                <w:szCs w:val="21"/>
              </w:rPr>
              <w:t>海洋</w:t>
            </w:r>
            <w:r w:rsidRPr="00961E0E">
              <w:rPr>
                <w:rFonts w:ascii="仿宋_GB2312" w:eastAsia="仿宋_GB2312"/>
                <w:color w:val="000000"/>
                <w:szCs w:val="21"/>
              </w:rPr>
              <w:t>信息、人工智能</w:t>
            </w:r>
            <w:r w:rsidRPr="00961E0E">
              <w:rPr>
                <w:rFonts w:ascii="仿宋_GB2312" w:eastAsia="仿宋_GB2312" w:hint="eastAsia"/>
                <w:color w:val="000000"/>
                <w:szCs w:val="21"/>
              </w:rPr>
              <w:t>、</w:t>
            </w:r>
            <w:r w:rsidRPr="00961E0E">
              <w:rPr>
                <w:rFonts w:ascii="仿宋_GB2312" w:eastAsia="仿宋_GB2312"/>
                <w:color w:val="000000"/>
                <w:szCs w:val="21"/>
              </w:rPr>
              <w:t>网络空间安全</w:t>
            </w:r>
            <w:r w:rsidRPr="00961E0E">
              <w:rPr>
                <w:rFonts w:ascii="仿宋_GB2312" w:eastAsia="仿宋_GB2312" w:hint="eastAsia"/>
                <w:color w:val="000000"/>
                <w:szCs w:val="21"/>
              </w:rPr>
              <w:t>、</w:t>
            </w:r>
            <w:r w:rsidRPr="00961E0E">
              <w:rPr>
                <w:rFonts w:ascii="仿宋_GB2312" w:eastAsia="仿宋_GB2312"/>
                <w:color w:val="000000"/>
                <w:szCs w:val="21"/>
              </w:rPr>
              <w:t>极地工程等新兴交叉领域，</w:t>
            </w:r>
            <w:proofErr w:type="gramStart"/>
            <w:r w:rsidRPr="00961E0E">
              <w:rPr>
                <w:rFonts w:ascii="仿宋_GB2312" w:eastAsia="仿宋_GB2312"/>
                <w:color w:val="000000"/>
                <w:szCs w:val="21"/>
              </w:rPr>
              <w:t>推进智库和</w:t>
            </w:r>
            <w:proofErr w:type="gramEnd"/>
            <w:r w:rsidRPr="00961E0E">
              <w:rPr>
                <w:rFonts w:ascii="仿宋_GB2312" w:eastAsia="仿宋_GB2312"/>
                <w:color w:val="000000"/>
                <w:szCs w:val="21"/>
              </w:rPr>
              <w:t>精品文科建设。</w:t>
            </w:r>
          </w:p>
        </w:tc>
        <w:tc>
          <w:tcPr>
            <w:tcW w:w="1697" w:type="dxa"/>
            <w:vAlign w:val="center"/>
          </w:tcPr>
          <w:p w:rsidR="00714180" w:rsidRPr="00961E0E" w:rsidRDefault="00714180"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学科办</w:t>
            </w:r>
          </w:p>
        </w:tc>
        <w:tc>
          <w:tcPr>
            <w:tcW w:w="3828" w:type="dxa"/>
          </w:tcPr>
          <w:p w:rsidR="00714180" w:rsidRPr="00961E0E" w:rsidRDefault="00714180" w:rsidP="00714180">
            <w:pPr>
              <w:spacing w:line="300" w:lineRule="exact"/>
              <w:jc w:val="center"/>
              <w:rPr>
                <w:rFonts w:ascii="仿宋_GB2312" w:eastAsia="仿宋_GB2312" w:hAnsi="宋体"/>
                <w:color w:val="000000"/>
                <w:kern w:val="0"/>
                <w:szCs w:val="21"/>
              </w:rPr>
            </w:pPr>
          </w:p>
        </w:tc>
        <w:tc>
          <w:tcPr>
            <w:tcW w:w="1853" w:type="dxa"/>
          </w:tcPr>
          <w:p w:rsidR="00714180" w:rsidRPr="00961E0E" w:rsidRDefault="00714180" w:rsidP="00714180">
            <w:pPr>
              <w:spacing w:line="300" w:lineRule="exact"/>
              <w:jc w:val="center"/>
              <w:rPr>
                <w:rFonts w:ascii="仿宋_GB2312" w:eastAsia="仿宋_GB2312" w:hAnsi="宋体"/>
                <w:color w:val="000000"/>
                <w:kern w:val="0"/>
                <w:szCs w:val="21"/>
              </w:rPr>
            </w:pPr>
          </w:p>
        </w:tc>
        <w:tc>
          <w:tcPr>
            <w:tcW w:w="1697" w:type="dxa"/>
          </w:tcPr>
          <w:p w:rsidR="00714180" w:rsidRPr="00961E0E" w:rsidRDefault="00714180" w:rsidP="00714180">
            <w:pPr>
              <w:spacing w:line="300" w:lineRule="exact"/>
              <w:jc w:val="center"/>
              <w:rPr>
                <w:rFonts w:ascii="仿宋_GB2312" w:eastAsia="仿宋_GB2312" w:hAnsi="宋体"/>
                <w:color w:val="000000"/>
                <w:kern w:val="0"/>
                <w:szCs w:val="21"/>
              </w:rPr>
            </w:pPr>
          </w:p>
        </w:tc>
      </w:tr>
      <w:tr w:rsidR="00714180" w:rsidRPr="00961E0E" w:rsidTr="004E315B">
        <w:trPr>
          <w:trHeight w:val="802"/>
          <w:jc w:val="center"/>
        </w:trPr>
        <w:tc>
          <w:tcPr>
            <w:tcW w:w="735" w:type="dxa"/>
            <w:vMerge/>
            <w:vAlign w:val="center"/>
          </w:tcPr>
          <w:p w:rsidR="00714180" w:rsidRPr="00961E0E" w:rsidRDefault="00714180" w:rsidP="00714180">
            <w:pPr>
              <w:spacing w:line="300" w:lineRule="exact"/>
              <w:jc w:val="center"/>
              <w:rPr>
                <w:rFonts w:ascii="仿宋_GB2312" w:eastAsia="仿宋_GB2312" w:hAnsi="宋体"/>
                <w:color w:val="000000"/>
                <w:kern w:val="0"/>
                <w:szCs w:val="21"/>
              </w:rPr>
            </w:pPr>
          </w:p>
        </w:tc>
        <w:tc>
          <w:tcPr>
            <w:tcW w:w="1351" w:type="dxa"/>
            <w:vMerge/>
            <w:vAlign w:val="center"/>
          </w:tcPr>
          <w:p w:rsidR="00714180" w:rsidRPr="00961E0E" w:rsidRDefault="00714180" w:rsidP="00714180">
            <w:pPr>
              <w:widowControl/>
              <w:spacing w:line="300" w:lineRule="exact"/>
              <w:jc w:val="center"/>
              <w:rPr>
                <w:rFonts w:ascii="仿宋_GB2312" w:eastAsia="仿宋_GB2312"/>
                <w:color w:val="000000"/>
                <w:szCs w:val="21"/>
              </w:rPr>
            </w:pPr>
          </w:p>
        </w:tc>
        <w:tc>
          <w:tcPr>
            <w:tcW w:w="3695" w:type="dxa"/>
            <w:vAlign w:val="center"/>
          </w:tcPr>
          <w:p w:rsidR="00714180" w:rsidRPr="00961E0E" w:rsidRDefault="00714180" w:rsidP="00714180">
            <w:pPr>
              <w:rPr>
                <w:rFonts w:ascii="仿宋_GB2312" w:eastAsia="仿宋_GB2312"/>
                <w:color w:val="000000"/>
                <w:szCs w:val="21"/>
              </w:rPr>
            </w:pPr>
            <w:r w:rsidRPr="00961E0E">
              <w:rPr>
                <w:rFonts w:ascii="仿宋_GB2312" w:eastAsia="仿宋_GB2312" w:hint="eastAsia"/>
                <w:color w:val="000000"/>
                <w:szCs w:val="21"/>
              </w:rPr>
              <w:t>依据学科评估结果，深入分析各学科发展目标及现状，明确学科建设重点。</w:t>
            </w:r>
          </w:p>
        </w:tc>
        <w:tc>
          <w:tcPr>
            <w:tcW w:w="1697" w:type="dxa"/>
            <w:vAlign w:val="center"/>
          </w:tcPr>
          <w:p w:rsidR="00714180" w:rsidRPr="00961E0E" w:rsidRDefault="00714180"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研究生院</w:t>
            </w:r>
          </w:p>
        </w:tc>
        <w:tc>
          <w:tcPr>
            <w:tcW w:w="3828" w:type="dxa"/>
          </w:tcPr>
          <w:p w:rsidR="00714180" w:rsidRPr="00961E0E" w:rsidRDefault="00714180" w:rsidP="00714180">
            <w:pPr>
              <w:spacing w:line="300" w:lineRule="exact"/>
              <w:jc w:val="center"/>
              <w:rPr>
                <w:rFonts w:ascii="仿宋_GB2312" w:eastAsia="仿宋_GB2312" w:hAnsi="宋体"/>
                <w:color w:val="000000"/>
                <w:kern w:val="0"/>
                <w:szCs w:val="21"/>
              </w:rPr>
            </w:pPr>
          </w:p>
        </w:tc>
        <w:tc>
          <w:tcPr>
            <w:tcW w:w="1853" w:type="dxa"/>
          </w:tcPr>
          <w:p w:rsidR="00714180" w:rsidRPr="00961E0E" w:rsidRDefault="00714180" w:rsidP="00714180">
            <w:pPr>
              <w:spacing w:line="300" w:lineRule="exact"/>
              <w:jc w:val="center"/>
              <w:rPr>
                <w:rFonts w:ascii="仿宋_GB2312" w:eastAsia="仿宋_GB2312" w:hAnsi="宋体"/>
                <w:color w:val="000000"/>
                <w:kern w:val="0"/>
                <w:szCs w:val="21"/>
              </w:rPr>
            </w:pPr>
          </w:p>
        </w:tc>
        <w:tc>
          <w:tcPr>
            <w:tcW w:w="1697" w:type="dxa"/>
          </w:tcPr>
          <w:p w:rsidR="00714180" w:rsidRPr="00961E0E" w:rsidRDefault="00714180" w:rsidP="00714180">
            <w:pPr>
              <w:spacing w:line="300" w:lineRule="exact"/>
              <w:jc w:val="center"/>
              <w:rPr>
                <w:rFonts w:ascii="仿宋_GB2312" w:eastAsia="仿宋_GB2312" w:hAnsi="宋体"/>
                <w:color w:val="000000"/>
                <w:kern w:val="0"/>
                <w:szCs w:val="21"/>
              </w:rPr>
            </w:pPr>
          </w:p>
        </w:tc>
      </w:tr>
      <w:tr w:rsidR="004E315B" w:rsidRPr="00961E0E" w:rsidTr="004E315B">
        <w:trPr>
          <w:trHeight w:val="983"/>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8</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强化学科专业内涵建设</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开展学位授权点自评估，推进船舶与海洋工程、核科学与技术学科国际评估，建立学位点动态调整机制。</w:t>
            </w:r>
          </w:p>
        </w:tc>
        <w:tc>
          <w:tcPr>
            <w:tcW w:w="1697" w:type="dxa"/>
            <w:vAlign w:val="center"/>
          </w:tcPr>
          <w:p w:rsidR="004E315B" w:rsidRDefault="004E315B" w:rsidP="00714180">
            <w:pPr>
              <w:spacing w:line="300" w:lineRule="exact"/>
              <w:jc w:val="center"/>
              <w:rPr>
                <w:rFonts w:ascii="仿宋_GB2312" w:eastAsia="仿宋_GB2312" w:hAnsi="宋体"/>
                <w:color w:val="000000"/>
                <w:kern w:val="0"/>
                <w:szCs w:val="21"/>
              </w:rPr>
            </w:pPr>
            <w:r>
              <w:rPr>
                <w:rFonts w:ascii="仿宋_GB2312" w:eastAsia="仿宋_GB2312" w:hAnsi="宋体" w:hint="eastAsia"/>
                <w:color w:val="000000"/>
                <w:kern w:val="0"/>
                <w:szCs w:val="21"/>
              </w:rPr>
              <w:t>学科办</w:t>
            </w:r>
          </w:p>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研究生院</w:t>
            </w:r>
          </w:p>
        </w:tc>
        <w:tc>
          <w:tcPr>
            <w:tcW w:w="3828" w:type="dxa"/>
          </w:tcPr>
          <w:p w:rsidR="004E315B" w:rsidRDefault="004E315B" w:rsidP="00714180">
            <w:pPr>
              <w:spacing w:line="300" w:lineRule="exact"/>
              <w:jc w:val="center"/>
              <w:rPr>
                <w:rFonts w:ascii="仿宋_GB2312" w:eastAsia="仿宋_GB2312" w:hAnsi="宋体"/>
                <w:color w:val="000000"/>
                <w:kern w:val="0"/>
                <w:szCs w:val="21"/>
              </w:rPr>
            </w:pPr>
          </w:p>
        </w:tc>
        <w:tc>
          <w:tcPr>
            <w:tcW w:w="1853" w:type="dxa"/>
          </w:tcPr>
          <w:p w:rsidR="004E315B" w:rsidRDefault="004E315B" w:rsidP="00714180">
            <w:pPr>
              <w:spacing w:line="300" w:lineRule="exact"/>
              <w:jc w:val="center"/>
              <w:rPr>
                <w:rFonts w:ascii="仿宋_GB2312" w:eastAsia="仿宋_GB2312" w:hAnsi="宋体"/>
                <w:color w:val="000000"/>
                <w:kern w:val="0"/>
                <w:szCs w:val="21"/>
              </w:rPr>
            </w:pPr>
          </w:p>
        </w:tc>
        <w:tc>
          <w:tcPr>
            <w:tcW w:w="1697" w:type="dxa"/>
          </w:tcPr>
          <w:p w:rsidR="004E315B" w:rsidRDefault="004E315B" w:rsidP="00714180">
            <w:pPr>
              <w:spacing w:line="300" w:lineRule="exact"/>
              <w:jc w:val="center"/>
              <w:rPr>
                <w:rFonts w:ascii="仿宋_GB2312" w:eastAsia="仿宋_GB2312" w:hAnsi="宋体"/>
                <w:color w:val="000000"/>
                <w:kern w:val="0"/>
                <w:szCs w:val="21"/>
              </w:rPr>
            </w:pPr>
          </w:p>
        </w:tc>
      </w:tr>
      <w:tr w:rsidR="004E315B" w:rsidRPr="00961E0E" w:rsidTr="004E315B">
        <w:trPr>
          <w:trHeight w:val="835"/>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围绕军民融合发展战略，做好新一轮国防特色学科建设项目申报工作。</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学科办</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restart"/>
            <w:vAlign w:val="center"/>
          </w:tcPr>
          <w:p w:rsidR="004E315B" w:rsidRPr="00961E0E" w:rsidRDefault="004E315B" w:rsidP="00A02295">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lastRenderedPageBreak/>
              <w:t>8</w:t>
            </w:r>
          </w:p>
        </w:tc>
        <w:tc>
          <w:tcPr>
            <w:tcW w:w="1351" w:type="dxa"/>
            <w:vMerge w:val="restart"/>
            <w:vAlign w:val="center"/>
          </w:tcPr>
          <w:p w:rsidR="004E315B" w:rsidRPr="00961E0E" w:rsidRDefault="004E315B" w:rsidP="00A02295">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强化学科专业内涵建设</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组织电气工程及其自动化、软件工程、机械设计制造及其自动化3个专业进行专业认证，筹建船舶海洋类专业认证委员会并开展试认证工作。</w:t>
            </w:r>
          </w:p>
        </w:tc>
        <w:tc>
          <w:tcPr>
            <w:tcW w:w="1697" w:type="dxa"/>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本科生院</w:t>
            </w:r>
          </w:p>
        </w:tc>
        <w:tc>
          <w:tcPr>
            <w:tcW w:w="3828" w:type="dxa"/>
          </w:tcPr>
          <w:p w:rsidR="004E315B" w:rsidRPr="00961E0E" w:rsidRDefault="004E315B" w:rsidP="00714180">
            <w:pPr>
              <w:spacing w:line="300" w:lineRule="exact"/>
              <w:jc w:val="center"/>
              <w:rPr>
                <w:rFonts w:ascii="仿宋_GB2312" w:eastAsia="仿宋_GB2312" w:hAnsi="宋体"/>
                <w:color w:val="000000"/>
                <w:kern w:val="0"/>
                <w:szCs w:val="21"/>
              </w:rPr>
            </w:pPr>
          </w:p>
        </w:tc>
        <w:tc>
          <w:tcPr>
            <w:tcW w:w="1853" w:type="dxa"/>
          </w:tcPr>
          <w:p w:rsidR="004E315B" w:rsidRPr="00961E0E" w:rsidRDefault="004E315B" w:rsidP="00714180">
            <w:pPr>
              <w:spacing w:line="300" w:lineRule="exact"/>
              <w:jc w:val="center"/>
              <w:rPr>
                <w:rFonts w:ascii="仿宋_GB2312" w:eastAsia="仿宋_GB2312" w:hAnsi="宋体"/>
                <w:color w:val="000000"/>
                <w:kern w:val="0"/>
                <w:szCs w:val="21"/>
              </w:rPr>
            </w:pPr>
          </w:p>
        </w:tc>
        <w:tc>
          <w:tcPr>
            <w:tcW w:w="1697" w:type="dxa"/>
          </w:tcPr>
          <w:p w:rsidR="004E315B" w:rsidRPr="00961E0E" w:rsidRDefault="004E315B" w:rsidP="00714180">
            <w:pPr>
              <w:spacing w:line="300" w:lineRule="exact"/>
              <w:jc w:val="center"/>
              <w:rPr>
                <w:rFonts w:ascii="仿宋_GB2312" w:eastAsia="仿宋_GB2312" w:hAnsi="宋体"/>
                <w:color w:val="000000"/>
                <w:kern w:val="0"/>
                <w:szCs w:val="21"/>
              </w:rPr>
            </w:pPr>
          </w:p>
        </w:tc>
      </w:tr>
      <w:tr w:rsidR="004E315B" w:rsidRPr="00961E0E" w:rsidTr="005B17F1">
        <w:trPr>
          <w:trHeight w:val="624"/>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引导相关院系申报工程教育专业认证，支持经管学院在相关领域开展</w:t>
            </w:r>
            <w:r>
              <w:rPr>
                <w:rFonts w:ascii="仿宋_GB2312" w:eastAsia="仿宋_GB2312" w:hint="eastAsia"/>
                <w:color w:val="000000"/>
                <w:szCs w:val="21"/>
              </w:rPr>
              <w:t>学科</w:t>
            </w:r>
            <w:r w:rsidRPr="00961E0E">
              <w:rPr>
                <w:rFonts w:ascii="仿宋_GB2312" w:eastAsia="仿宋_GB2312" w:hint="eastAsia"/>
                <w:color w:val="000000"/>
                <w:szCs w:val="21"/>
              </w:rPr>
              <w:t>专业认证。</w:t>
            </w:r>
          </w:p>
        </w:tc>
        <w:tc>
          <w:tcPr>
            <w:tcW w:w="1697" w:type="dxa"/>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本科生院</w:t>
            </w:r>
          </w:p>
        </w:tc>
        <w:tc>
          <w:tcPr>
            <w:tcW w:w="3828" w:type="dxa"/>
          </w:tcPr>
          <w:p w:rsidR="004E315B" w:rsidRPr="00961E0E" w:rsidRDefault="004E315B" w:rsidP="00714180">
            <w:pPr>
              <w:spacing w:line="300" w:lineRule="exact"/>
              <w:jc w:val="center"/>
              <w:rPr>
                <w:rFonts w:ascii="仿宋_GB2312" w:eastAsia="仿宋_GB2312" w:hAnsi="宋体"/>
                <w:color w:val="000000"/>
                <w:kern w:val="0"/>
                <w:szCs w:val="21"/>
              </w:rPr>
            </w:pPr>
          </w:p>
        </w:tc>
        <w:tc>
          <w:tcPr>
            <w:tcW w:w="1853" w:type="dxa"/>
          </w:tcPr>
          <w:p w:rsidR="004E315B" w:rsidRPr="00961E0E" w:rsidRDefault="004E315B" w:rsidP="00714180">
            <w:pPr>
              <w:spacing w:line="300" w:lineRule="exact"/>
              <w:jc w:val="center"/>
              <w:rPr>
                <w:rFonts w:ascii="仿宋_GB2312" w:eastAsia="仿宋_GB2312" w:hAnsi="宋体"/>
                <w:color w:val="000000"/>
                <w:kern w:val="0"/>
                <w:szCs w:val="21"/>
              </w:rPr>
            </w:pPr>
          </w:p>
        </w:tc>
        <w:tc>
          <w:tcPr>
            <w:tcW w:w="1697" w:type="dxa"/>
          </w:tcPr>
          <w:p w:rsidR="004E315B" w:rsidRPr="00961E0E" w:rsidRDefault="004E315B" w:rsidP="00714180">
            <w:pPr>
              <w:spacing w:line="300" w:lineRule="exact"/>
              <w:jc w:val="center"/>
              <w:rPr>
                <w:rFonts w:ascii="仿宋_GB2312" w:eastAsia="仿宋_GB2312" w:hAnsi="宋体"/>
                <w:color w:val="000000"/>
                <w:kern w:val="0"/>
                <w:szCs w:val="21"/>
              </w:rPr>
            </w:pPr>
          </w:p>
        </w:tc>
      </w:tr>
      <w:tr w:rsidR="004E315B" w:rsidRPr="00961E0E" w:rsidTr="005B17F1">
        <w:trPr>
          <w:trHeight w:val="680"/>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建设一批学校特色的高水平课程和特色教材。</w:t>
            </w:r>
          </w:p>
        </w:tc>
        <w:tc>
          <w:tcPr>
            <w:tcW w:w="1697" w:type="dxa"/>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本科生院</w:t>
            </w:r>
          </w:p>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研究生院</w:t>
            </w:r>
          </w:p>
        </w:tc>
        <w:tc>
          <w:tcPr>
            <w:tcW w:w="3828" w:type="dxa"/>
          </w:tcPr>
          <w:p w:rsidR="004E315B" w:rsidRPr="00961E0E" w:rsidRDefault="004E315B" w:rsidP="00714180">
            <w:pPr>
              <w:spacing w:line="300" w:lineRule="exact"/>
              <w:jc w:val="center"/>
              <w:rPr>
                <w:rFonts w:ascii="仿宋_GB2312" w:eastAsia="仿宋_GB2312" w:hAnsi="宋体"/>
                <w:color w:val="000000"/>
                <w:kern w:val="0"/>
                <w:szCs w:val="21"/>
              </w:rPr>
            </w:pPr>
          </w:p>
        </w:tc>
        <w:tc>
          <w:tcPr>
            <w:tcW w:w="1853" w:type="dxa"/>
          </w:tcPr>
          <w:p w:rsidR="004E315B" w:rsidRPr="00961E0E" w:rsidRDefault="004E315B" w:rsidP="00714180">
            <w:pPr>
              <w:spacing w:line="300" w:lineRule="exact"/>
              <w:jc w:val="center"/>
              <w:rPr>
                <w:rFonts w:ascii="仿宋_GB2312" w:eastAsia="仿宋_GB2312" w:hAnsi="宋体"/>
                <w:color w:val="000000"/>
                <w:kern w:val="0"/>
                <w:szCs w:val="21"/>
              </w:rPr>
            </w:pPr>
          </w:p>
        </w:tc>
        <w:tc>
          <w:tcPr>
            <w:tcW w:w="1697" w:type="dxa"/>
          </w:tcPr>
          <w:p w:rsidR="004E315B" w:rsidRPr="00961E0E" w:rsidRDefault="004E315B" w:rsidP="00714180">
            <w:pPr>
              <w:spacing w:line="300" w:lineRule="exact"/>
              <w:jc w:val="center"/>
              <w:rPr>
                <w:rFonts w:ascii="仿宋_GB2312" w:eastAsia="仿宋_GB2312" w:hAnsi="宋体"/>
                <w:color w:val="000000"/>
                <w:kern w:val="0"/>
                <w:szCs w:val="21"/>
              </w:rPr>
            </w:pPr>
          </w:p>
        </w:tc>
      </w:tr>
      <w:tr w:rsidR="004E315B" w:rsidRPr="00961E0E" w:rsidTr="005B17F1">
        <w:trPr>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9</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稳步提高人才培养质量</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制定校院两级本科人才培养质量标准纲要。</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本科生院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试办海洋信息班、核科学班等创新人才培养实验班。</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本科生院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开展新工科人才培养改革与实践，构建“三海</w:t>
            </w:r>
            <w:proofErr w:type="gramStart"/>
            <w:r w:rsidRPr="00961E0E">
              <w:rPr>
                <w:rFonts w:ascii="仿宋_GB2312" w:eastAsia="仿宋_GB2312" w:hint="eastAsia"/>
                <w:color w:val="000000"/>
                <w:szCs w:val="21"/>
              </w:rPr>
              <w:t>一</w:t>
            </w:r>
            <w:proofErr w:type="gramEnd"/>
            <w:r w:rsidRPr="00961E0E">
              <w:rPr>
                <w:rFonts w:ascii="仿宋_GB2312" w:eastAsia="仿宋_GB2312" w:hint="eastAsia"/>
                <w:color w:val="000000"/>
                <w:szCs w:val="21"/>
              </w:rPr>
              <w:t>核”特色的新工科人才培养体系。</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本科生院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制定《本科生生源质量提升方案》。</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本科生院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积极组织申报国家级教学成果奖。</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本科生院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深化创新创业教育改革，深入落实“三三制”工作模式，</w:t>
            </w:r>
            <w:proofErr w:type="gramStart"/>
            <w:r w:rsidRPr="00961E0E">
              <w:rPr>
                <w:rFonts w:ascii="仿宋_GB2312" w:eastAsia="仿宋_GB2312" w:hint="eastAsia"/>
                <w:color w:val="000000"/>
                <w:szCs w:val="21"/>
              </w:rPr>
              <w:t>加强创客工场</w:t>
            </w:r>
            <w:proofErr w:type="gramEnd"/>
            <w:r w:rsidRPr="00961E0E">
              <w:rPr>
                <w:rFonts w:ascii="仿宋_GB2312" w:eastAsia="仿宋_GB2312" w:hint="eastAsia"/>
                <w:color w:val="000000"/>
                <w:szCs w:val="21"/>
              </w:rPr>
              <w:t>内涵建设。</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2A29B0">
              <w:rPr>
                <w:rFonts w:ascii="仿宋_GB2312" w:eastAsia="仿宋_GB2312" w:hint="eastAsia"/>
                <w:szCs w:val="21"/>
              </w:rPr>
              <w:t>校</w:t>
            </w:r>
            <w:r w:rsidRPr="00961E0E">
              <w:rPr>
                <w:rFonts w:ascii="仿宋_GB2312" w:eastAsia="仿宋_GB2312" w:hint="eastAsia"/>
                <w:color w:val="000000"/>
                <w:szCs w:val="21"/>
              </w:rPr>
              <w:t>团委</w:t>
            </w:r>
          </w:p>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本科生院</w:t>
            </w:r>
          </w:p>
        </w:tc>
        <w:tc>
          <w:tcPr>
            <w:tcW w:w="3828" w:type="dxa"/>
          </w:tcPr>
          <w:p w:rsidR="004E315B" w:rsidRPr="002A29B0" w:rsidRDefault="004E315B" w:rsidP="00714180">
            <w:pPr>
              <w:spacing w:line="300" w:lineRule="exact"/>
              <w:jc w:val="center"/>
              <w:rPr>
                <w:rFonts w:ascii="仿宋_GB2312" w:eastAsia="仿宋_GB2312"/>
                <w:szCs w:val="21"/>
              </w:rPr>
            </w:pPr>
          </w:p>
        </w:tc>
        <w:tc>
          <w:tcPr>
            <w:tcW w:w="1853" w:type="dxa"/>
          </w:tcPr>
          <w:p w:rsidR="004E315B" w:rsidRPr="002A29B0" w:rsidRDefault="004E315B" w:rsidP="00714180">
            <w:pPr>
              <w:spacing w:line="300" w:lineRule="exact"/>
              <w:jc w:val="center"/>
              <w:rPr>
                <w:rFonts w:ascii="仿宋_GB2312" w:eastAsia="仿宋_GB2312"/>
                <w:szCs w:val="21"/>
              </w:rPr>
            </w:pPr>
          </w:p>
        </w:tc>
        <w:tc>
          <w:tcPr>
            <w:tcW w:w="1697" w:type="dxa"/>
          </w:tcPr>
          <w:p w:rsidR="004E315B" w:rsidRPr="002A29B0" w:rsidRDefault="004E315B" w:rsidP="00714180">
            <w:pPr>
              <w:spacing w:line="300" w:lineRule="exact"/>
              <w:jc w:val="center"/>
              <w:rPr>
                <w:rFonts w:ascii="仿宋_GB2312" w:eastAsia="仿宋_GB2312"/>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出台新版《研究生培养方案</w:t>
            </w:r>
            <w:r>
              <w:rPr>
                <w:rFonts w:ascii="仿宋_GB2312" w:eastAsia="仿宋_GB2312" w:hint="eastAsia"/>
                <w:color w:val="000000"/>
                <w:szCs w:val="21"/>
              </w:rPr>
              <w:t>修</w:t>
            </w:r>
            <w:r w:rsidRPr="00961E0E">
              <w:rPr>
                <w:rFonts w:ascii="仿宋_GB2312" w:eastAsia="仿宋_GB2312" w:hint="eastAsia"/>
                <w:color w:val="000000"/>
                <w:szCs w:val="21"/>
              </w:rPr>
              <w:t>订指导性意见》，启动研究生培养方案</w:t>
            </w:r>
            <w:r>
              <w:rPr>
                <w:rFonts w:ascii="仿宋_GB2312" w:eastAsia="仿宋_GB2312" w:hint="eastAsia"/>
                <w:color w:val="000000"/>
                <w:szCs w:val="21"/>
              </w:rPr>
              <w:t>修</w:t>
            </w:r>
            <w:r w:rsidRPr="00961E0E">
              <w:rPr>
                <w:rFonts w:ascii="仿宋_GB2312" w:eastAsia="仿宋_GB2312" w:hint="eastAsia"/>
                <w:color w:val="000000"/>
                <w:szCs w:val="21"/>
              </w:rPr>
              <w:t>订工作。</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研究生院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加大研究生国际学术交流力度，提高研究生教育国际化水平。</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研究生院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restart"/>
            <w:vAlign w:val="center"/>
          </w:tcPr>
          <w:p w:rsidR="004E315B" w:rsidRPr="00961E0E" w:rsidRDefault="004E315B" w:rsidP="00A02295">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lastRenderedPageBreak/>
              <w:t>9</w:t>
            </w:r>
          </w:p>
        </w:tc>
        <w:tc>
          <w:tcPr>
            <w:tcW w:w="1351" w:type="dxa"/>
            <w:vMerge w:val="restart"/>
            <w:vAlign w:val="center"/>
          </w:tcPr>
          <w:p w:rsidR="004E315B" w:rsidRPr="00961E0E" w:rsidRDefault="004E315B" w:rsidP="00A02295">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稳步提高人才培养质量</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实现与大院大所联合招生培养，推进产教融合协同育人。</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研究生院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7F7959" w:rsidRDefault="004E315B" w:rsidP="00714180">
            <w:pPr>
              <w:rPr>
                <w:rFonts w:ascii="仿宋_GB2312" w:eastAsia="仿宋_GB2312"/>
                <w:color w:val="000000"/>
                <w:spacing w:val="-6"/>
                <w:szCs w:val="21"/>
              </w:rPr>
            </w:pPr>
            <w:r w:rsidRPr="007F7959">
              <w:rPr>
                <w:rFonts w:ascii="仿宋_GB2312" w:eastAsia="仿宋_GB2312" w:hint="eastAsia"/>
                <w:color w:val="000000"/>
                <w:spacing w:val="-6"/>
                <w:szCs w:val="21"/>
              </w:rPr>
              <w:t>修订《博士研究生资助体系管理办法》，改革博士生培养成本分担机制。</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研究生院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Pr>
                <w:rFonts w:ascii="仿宋_GB2312" w:eastAsia="仿宋_GB2312" w:hint="eastAsia"/>
                <w:color w:val="000000"/>
                <w:szCs w:val="21"/>
              </w:rPr>
              <w:t>推进落实研究生导师立德树人职责。</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Pr>
                <w:rFonts w:ascii="仿宋_GB2312" w:eastAsia="仿宋_GB2312" w:hint="eastAsia"/>
                <w:color w:val="000000"/>
                <w:szCs w:val="21"/>
              </w:rPr>
              <w:t>研究生院</w:t>
            </w:r>
          </w:p>
        </w:tc>
        <w:tc>
          <w:tcPr>
            <w:tcW w:w="3828" w:type="dxa"/>
          </w:tcPr>
          <w:p w:rsidR="004E315B" w:rsidRDefault="004E315B" w:rsidP="00714180">
            <w:pPr>
              <w:spacing w:line="300" w:lineRule="exact"/>
              <w:jc w:val="center"/>
              <w:rPr>
                <w:rFonts w:ascii="仿宋_GB2312" w:eastAsia="仿宋_GB2312"/>
                <w:color w:val="000000"/>
                <w:szCs w:val="21"/>
              </w:rPr>
            </w:pPr>
          </w:p>
        </w:tc>
        <w:tc>
          <w:tcPr>
            <w:tcW w:w="1853" w:type="dxa"/>
          </w:tcPr>
          <w:p w:rsidR="004E315B" w:rsidRDefault="004E315B" w:rsidP="00714180">
            <w:pPr>
              <w:spacing w:line="300" w:lineRule="exact"/>
              <w:jc w:val="center"/>
              <w:rPr>
                <w:rFonts w:ascii="仿宋_GB2312" w:eastAsia="仿宋_GB2312"/>
                <w:color w:val="000000"/>
                <w:szCs w:val="21"/>
              </w:rPr>
            </w:pPr>
          </w:p>
        </w:tc>
        <w:tc>
          <w:tcPr>
            <w:tcW w:w="1697" w:type="dxa"/>
          </w:tcPr>
          <w:p w:rsidR="004E315B"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10</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提高学生工作管理水平</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逐步提高学生工作干部队伍规模和质量，加强学生</w:t>
            </w:r>
            <w:proofErr w:type="gramStart"/>
            <w:r w:rsidRPr="00961E0E">
              <w:rPr>
                <w:rFonts w:ascii="仿宋_GB2312" w:eastAsia="仿宋_GB2312" w:hint="eastAsia"/>
                <w:color w:val="000000"/>
                <w:szCs w:val="21"/>
              </w:rPr>
              <w:t>思政教师</w:t>
            </w:r>
            <w:proofErr w:type="gramEnd"/>
            <w:r w:rsidRPr="00961E0E">
              <w:rPr>
                <w:rFonts w:ascii="仿宋_GB2312" w:eastAsia="仿宋_GB2312" w:hint="eastAsia"/>
                <w:color w:val="000000"/>
                <w:szCs w:val="21"/>
              </w:rPr>
              <w:t>和学生干部队伍建设，配齐配强班主任队伍。</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学工部（处）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多维</w:t>
            </w:r>
            <w:proofErr w:type="gramStart"/>
            <w:r w:rsidRPr="00961E0E">
              <w:rPr>
                <w:rFonts w:ascii="仿宋_GB2312" w:eastAsia="仿宋_GB2312" w:hint="eastAsia"/>
                <w:color w:val="000000"/>
                <w:szCs w:val="21"/>
              </w:rPr>
              <w:t>度深化</w:t>
            </w:r>
            <w:proofErr w:type="gramEnd"/>
            <w:r w:rsidRPr="00961E0E">
              <w:rPr>
                <w:rFonts w:ascii="仿宋_GB2312" w:eastAsia="仿宋_GB2312" w:hint="eastAsia"/>
                <w:color w:val="000000"/>
                <w:szCs w:val="21"/>
              </w:rPr>
              <w:t>阳光育人环境建设，强化资助育人质量提升，加强公寓育人阵地建设，完善学生发展指导体系及其信息化建设。</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学工部（处）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持续提升学生就业质量。</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学工部（处）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11</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全面提高科技创新能力</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谋划国家及国防重大项目，推进落实国防和民品领域十大科研任务。</w:t>
            </w:r>
          </w:p>
        </w:tc>
        <w:tc>
          <w:tcPr>
            <w:tcW w:w="1697" w:type="dxa"/>
            <w:vAlign w:val="center"/>
          </w:tcPr>
          <w:p w:rsidR="004E315B" w:rsidRPr="00961E0E" w:rsidRDefault="004E315B" w:rsidP="00714180">
            <w:pPr>
              <w:jc w:val="center"/>
              <w:rPr>
                <w:rFonts w:ascii="仿宋_GB2312" w:eastAsia="仿宋_GB2312"/>
                <w:color w:val="000000"/>
                <w:szCs w:val="21"/>
              </w:rPr>
            </w:pPr>
            <w:r w:rsidRPr="00961E0E">
              <w:rPr>
                <w:rFonts w:ascii="仿宋_GB2312" w:eastAsia="仿宋_GB2312" w:hint="eastAsia"/>
                <w:color w:val="000000"/>
                <w:szCs w:val="21"/>
              </w:rPr>
              <w:t>科研院</w:t>
            </w:r>
          </w:p>
        </w:tc>
        <w:tc>
          <w:tcPr>
            <w:tcW w:w="3828" w:type="dxa"/>
          </w:tcPr>
          <w:p w:rsidR="004E315B" w:rsidRPr="00961E0E" w:rsidRDefault="004E315B" w:rsidP="00714180">
            <w:pPr>
              <w:jc w:val="center"/>
              <w:rPr>
                <w:rFonts w:ascii="仿宋_GB2312" w:eastAsia="仿宋_GB2312"/>
                <w:color w:val="000000"/>
                <w:szCs w:val="21"/>
              </w:rPr>
            </w:pPr>
          </w:p>
        </w:tc>
        <w:tc>
          <w:tcPr>
            <w:tcW w:w="1853" w:type="dxa"/>
          </w:tcPr>
          <w:p w:rsidR="004E315B" w:rsidRPr="00961E0E" w:rsidRDefault="004E315B" w:rsidP="00714180">
            <w:pPr>
              <w:jc w:val="center"/>
              <w:rPr>
                <w:rFonts w:ascii="仿宋_GB2312" w:eastAsia="仿宋_GB2312"/>
                <w:color w:val="000000"/>
                <w:szCs w:val="21"/>
              </w:rPr>
            </w:pPr>
          </w:p>
        </w:tc>
        <w:tc>
          <w:tcPr>
            <w:tcW w:w="1697" w:type="dxa"/>
          </w:tcPr>
          <w:p w:rsidR="004E315B" w:rsidRPr="00961E0E" w:rsidRDefault="004E315B" w:rsidP="00714180">
            <w:pPr>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谋划国家社科和教育部社科重点项目。</w:t>
            </w:r>
          </w:p>
        </w:tc>
        <w:tc>
          <w:tcPr>
            <w:tcW w:w="1697" w:type="dxa"/>
            <w:vAlign w:val="center"/>
          </w:tcPr>
          <w:p w:rsidR="004E315B" w:rsidRPr="00961E0E" w:rsidRDefault="004E315B" w:rsidP="00714180">
            <w:pPr>
              <w:jc w:val="center"/>
              <w:rPr>
                <w:rFonts w:ascii="仿宋_GB2312" w:eastAsia="仿宋_GB2312"/>
                <w:color w:val="000000"/>
                <w:szCs w:val="21"/>
              </w:rPr>
            </w:pPr>
            <w:r w:rsidRPr="00961E0E">
              <w:rPr>
                <w:rFonts w:ascii="仿宋_GB2312" w:eastAsia="仿宋_GB2312" w:hint="eastAsia"/>
                <w:color w:val="000000"/>
                <w:szCs w:val="21"/>
              </w:rPr>
              <w:t>科研院</w:t>
            </w:r>
          </w:p>
        </w:tc>
        <w:tc>
          <w:tcPr>
            <w:tcW w:w="3828" w:type="dxa"/>
          </w:tcPr>
          <w:p w:rsidR="004E315B" w:rsidRPr="00961E0E" w:rsidRDefault="004E315B" w:rsidP="00714180">
            <w:pPr>
              <w:jc w:val="center"/>
              <w:rPr>
                <w:rFonts w:ascii="仿宋_GB2312" w:eastAsia="仿宋_GB2312"/>
                <w:color w:val="000000"/>
                <w:szCs w:val="21"/>
              </w:rPr>
            </w:pPr>
          </w:p>
        </w:tc>
        <w:tc>
          <w:tcPr>
            <w:tcW w:w="1853" w:type="dxa"/>
          </w:tcPr>
          <w:p w:rsidR="004E315B" w:rsidRPr="00961E0E" w:rsidRDefault="004E315B" w:rsidP="00714180">
            <w:pPr>
              <w:jc w:val="center"/>
              <w:rPr>
                <w:rFonts w:ascii="仿宋_GB2312" w:eastAsia="仿宋_GB2312"/>
                <w:color w:val="000000"/>
                <w:szCs w:val="21"/>
              </w:rPr>
            </w:pPr>
          </w:p>
        </w:tc>
        <w:tc>
          <w:tcPr>
            <w:tcW w:w="1697" w:type="dxa"/>
          </w:tcPr>
          <w:p w:rsidR="004E315B" w:rsidRPr="00961E0E" w:rsidRDefault="004E315B" w:rsidP="00714180">
            <w:pPr>
              <w:jc w:val="center"/>
              <w:rPr>
                <w:rFonts w:ascii="仿宋_GB2312" w:eastAsia="仿宋_GB2312"/>
                <w:color w:val="000000"/>
                <w:szCs w:val="21"/>
              </w:rPr>
            </w:pPr>
          </w:p>
        </w:tc>
      </w:tr>
      <w:tr w:rsidR="004E315B" w:rsidRPr="00961E0E" w:rsidTr="005B17F1">
        <w:trPr>
          <w:trHeight w:val="340"/>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紧密跟踪国家军民融合发展战略规划，</w:t>
            </w:r>
            <w:r>
              <w:rPr>
                <w:rFonts w:ascii="仿宋_GB2312" w:eastAsia="仿宋_GB2312" w:hint="eastAsia"/>
                <w:color w:val="000000"/>
                <w:szCs w:val="21"/>
              </w:rPr>
              <w:t>做好学校军民融合深度发展顶层设计，</w:t>
            </w:r>
            <w:r w:rsidRPr="00961E0E">
              <w:rPr>
                <w:rFonts w:ascii="仿宋_GB2312" w:eastAsia="仿宋_GB2312" w:hint="eastAsia"/>
                <w:color w:val="000000"/>
                <w:szCs w:val="21"/>
              </w:rPr>
              <w:t>探索学校军民融合发展模式。</w:t>
            </w:r>
          </w:p>
        </w:tc>
        <w:tc>
          <w:tcPr>
            <w:tcW w:w="1697" w:type="dxa"/>
            <w:vAlign w:val="center"/>
          </w:tcPr>
          <w:p w:rsidR="004E315B"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科研院</w:t>
            </w:r>
          </w:p>
          <w:p w:rsidR="004E315B" w:rsidRPr="00961E0E" w:rsidRDefault="004E315B" w:rsidP="00714180">
            <w:pPr>
              <w:spacing w:line="300" w:lineRule="exact"/>
              <w:jc w:val="center"/>
              <w:rPr>
                <w:rFonts w:ascii="仿宋_GB2312" w:eastAsia="仿宋_GB2312" w:hAnsi="宋体"/>
                <w:color w:val="000000"/>
                <w:kern w:val="0"/>
                <w:szCs w:val="21"/>
              </w:rPr>
            </w:pPr>
            <w:r>
              <w:rPr>
                <w:rFonts w:ascii="仿宋_GB2312" w:eastAsia="仿宋_GB2312" w:hint="eastAsia"/>
                <w:color w:val="000000"/>
                <w:szCs w:val="21"/>
              </w:rPr>
              <w:t>发计处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4E315B" w:rsidRDefault="004E315B" w:rsidP="00714180">
            <w:pPr>
              <w:rPr>
                <w:rFonts w:ascii="仿宋_GB2312" w:eastAsia="仿宋_GB2312"/>
                <w:color w:val="000000"/>
                <w:spacing w:val="-6"/>
                <w:szCs w:val="21"/>
              </w:rPr>
            </w:pPr>
            <w:r w:rsidRPr="004E315B">
              <w:rPr>
                <w:rFonts w:ascii="仿宋_GB2312" w:eastAsia="仿宋_GB2312" w:hint="eastAsia"/>
                <w:color w:val="000000"/>
                <w:spacing w:val="-6"/>
                <w:szCs w:val="21"/>
              </w:rPr>
              <w:t>做好高水平人才和科技成果培育工作，力争在“杰青”和国家级奖励上有所突破。</w:t>
            </w:r>
          </w:p>
        </w:tc>
        <w:tc>
          <w:tcPr>
            <w:tcW w:w="1697" w:type="dxa"/>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int="eastAsia"/>
                <w:color w:val="000000"/>
                <w:szCs w:val="21"/>
              </w:rPr>
              <w:t>科研院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结合新版质量管理体系要求，构建管理高效的质量管理体系。</w:t>
            </w:r>
          </w:p>
        </w:tc>
        <w:tc>
          <w:tcPr>
            <w:tcW w:w="1697" w:type="dxa"/>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int="eastAsia"/>
                <w:color w:val="000000"/>
                <w:szCs w:val="21"/>
              </w:rPr>
              <w:t>科研院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继续抓好保密“三大</w:t>
            </w:r>
            <w:r w:rsidRPr="00961E0E">
              <w:rPr>
                <w:rFonts w:ascii="仿宋_GB2312" w:eastAsia="仿宋_GB2312"/>
                <w:color w:val="000000"/>
                <w:szCs w:val="21"/>
              </w:rPr>
              <w:t>管理</w:t>
            </w:r>
            <w:r w:rsidRPr="00961E0E">
              <w:rPr>
                <w:rFonts w:ascii="仿宋_GB2312" w:eastAsia="仿宋_GB2312" w:hint="eastAsia"/>
                <w:color w:val="000000"/>
                <w:szCs w:val="21"/>
              </w:rPr>
              <w:t>”，积极</w:t>
            </w:r>
            <w:r w:rsidRPr="00961E0E">
              <w:rPr>
                <w:rFonts w:ascii="仿宋_GB2312" w:eastAsia="仿宋_GB2312"/>
                <w:color w:val="000000"/>
                <w:szCs w:val="21"/>
              </w:rPr>
              <w:t>探索风险管控机制</w:t>
            </w:r>
            <w:r w:rsidRPr="00961E0E">
              <w:rPr>
                <w:rFonts w:ascii="仿宋_GB2312" w:eastAsia="仿宋_GB2312" w:hint="eastAsia"/>
                <w:color w:val="000000"/>
                <w:szCs w:val="21"/>
              </w:rPr>
              <w:t>。</w:t>
            </w:r>
          </w:p>
        </w:tc>
        <w:tc>
          <w:tcPr>
            <w:tcW w:w="1697" w:type="dxa"/>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保密处</w:t>
            </w:r>
          </w:p>
        </w:tc>
        <w:tc>
          <w:tcPr>
            <w:tcW w:w="3828" w:type="dxa"/>
          </w:tcPr>
          <w:p w:rsidR="004E315B" w:rsidRPr="00961E0E" w:rsidRDefault="004E315B" w:rsidP="00714180">
            <w:pPr>
              <w:spacing w:line="300" w:lineRule="exact"/>
              <w:jc w:val="center"/>
              <w:rPr>
                <w:rFonts w:ascii="仿宋_GB2312" w:eastAsia="仿宋_GB2312" w:hAnsi="宋体"/>
                <w:color w:val="000000"/>
                <w:kern w:val="0"/>
                <w:szCs w:val="21"/>
              </w:rPr>
            </w:pPr>
          </w:p>
        </w:tc>
        <w:tc>
          <w:tcPr>
            <w:tcW w:w="1853" w:type="dxa"/>
          </w:tcPr>
          <w:p w:rsidR="004E315B" w:rsidRPr="00961E0E" w:rsidRDefault="004E315B" w:rsidP="00714180">
            <w:pPr>
              <w:spacing w:line="300" w:lineRule="exact"/>
              <w:jc w:val="center"/>
              <w:rPr>
                <w:rFonts w:ascii="仿宋_GB2312" w:eastAsia="仿宋_GB2312" w:hAnsi="宋体"/>
                <w:color w:val="000000"/>
                <w:kern w:val="0"/>
                <w:szCs w:val="21"/>
              </w:rPr>
            </w:pPr>
          </w:p>
        </w:tc>
        <w:tc>
          <w:tcPr>
            <w:tcW w:w="1697" w:type="dxa"/>
          </w:tcPr>
          <w:p w:rsidR="004E315B" w:rsidRPr="00961E0E" w:rsidRDefault="004E315B" w:rsidP="00714180">
            <w:pPr>
              <w:spacing w:line="300" w:lineRule="exact"/>
              <w:jc w:val="center"/>
              <w:rPr>
                <w:rFonts w:ascii="仿宋_GB2312" w:eastAsia="仿宋_GB2312" w:hAnsi="宋体"/>
                <w:color w:val="000000"/>
                <w:kern w:val="0"/>
                <w:szCs w:val="21"/>
              </w:rPr>
            </w:pPr>
          </w:p>
        </w:tc>
      </w:tr>
      <w:tr w:rsidR="004E315B" w:rsidRPr="00961E0E" w:rsidTr="005B17F1">
        <w:trPr>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lastRenderedPageBreak/>
              <w:t>12</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深化科研平台建设</w:t>
            </w:r>
          </w:p>
        </w:tc>
        <w:tc>
          <w:tcPr>
            <w:tcW w:w="3695" w:type="dxa"/>
            <w:vAlign w:val="center"/>
          </w:tcPr>
          <w:p w:rsidR="004E315B" w:rsidRPr="008E1F19" w:rsidRDefault="004E315B" w:rsidP="00714180">
            <w:pPr>
              <w:rPr>
                <w:rFonts w:ascii="仿宋_GB2312" w:eastAsia="仿宋_GB2312"/>
                <w:color w:val="000000"/>
                <w:spacing w:val="-4"/>
                <w:szCs w:val="21"/>
              </w:rPr>
            </w:pPr>
            <w:r w:rsidRPr="008E1F19">
              <w:rPr>
                <w:rFonts w:ascii="仿宋_GB2312" w:eastAsia="仿宋_GB2312" w:hint="eastAsia"/>
                <w:color w:val="000000"/>
                <w:spacing w:val="-4"/>
                <w:szCs w:val="21"/>
              </w:rPr>
              <w:t>深化研究中心的支撑服务能力，面向国家重大需求和国际科学前沿，重点推进人工智能、网络空间安全等前沿基础交叉类研究中心论证工作。</w:t>
            </w:r>
          </w:p>
        </w:tc>
        <w:tc>
          <w:tcPr>
            <w:tcW w:w="1697" w:type="dxa"/>
            <w:vAlign w:val="center"/>
          </w:tcPr>
          <w:p w:rsidR="004E315B" w:rsidRPr="00961E0E" w:rsidRDefault="004E315B" w:rsidP="00714180">
            <w:pPr>
              <w:jc w:val="center"/>
              <w:rPr>
                <w:rFonts w:ascii="仿宋_GB2312" w:eastAsia="仿宋_GB2312"/>
                <w:color w:val="000000"/>
                <w:szCs w:val="21"/>
              </w:rPr>
            </w:pPr>
            <w:r w:rsidRPr="00961E0E">
              <w:rPr>
                <w:rFonts w:ascii="仿宋_GB2312" w:eastAsia="仿宋_GB2312" w:hint="eastAsia"/>
                <w:color w:val="000000"/>
                <w:szCs w:val="21"/>
              </w:rPr>
              <w:t>科研院</w:t>
            </w:r>
          </w:p>
        </w:tc>
        <w:tc>
          <w:tcPr>
            <w:tcW w:w="3828" w:type="dxa"/>
          </w:tcPr>
          <w:p w:rsidR="004E315B" w:rsidRPr="00961E0E" w:rsidRDefault="004E315B" w:rsidP="00714180">
            <w:pPr>
              <w:jc w:val="center"/>
              <w:rPr>
                <w:rFonts w:ascii="仿宋_GB2312" w:eastAsia="仿宋_GB2312"/>
                <w:color w:val="000000"/>
                <w:szCs w:val="21"/>
              </w:rPr>
            </w:pPr>
          </w:p>
        </w:tc>
        <w:tc>
          <w:tcPr>
            <w:tcW w:w="1853" w:type="dxa"/>
          </w:tcPr>
          <w:p w:rsidR="004E315B" w:rsidRPr="00961E0E" w:rsidRDefault="004E315B" w:rsidP="00714180">
            <w:pPr>
              <w:jc w:val="center"/>
              <w:rPr>
                <w:rFonts w:ascii="仿宋_GB2312" w:eastAsia="仿宋_GB2312"/>
                <w:color w:val="000000"/>
                <w:szCs w:val="21"/>
              </w:rPr>
            </w:pPr>
          </w:p>
        </w:tc>
        <w:tc>
          <w:tcPr>
            <w:tcW w:w="1697" w:type="dxa"/>
          </w:tcPr>
          <w:p w:rsidR="004E315B" w:rsidRPr="00961E0E" w:rsidRDefault="004E315B" w:rsidP="00714180">
            <w:pPr>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积极谋划国防能力建设和重大科研设施项目，</w:t>
            </w:r>
            <w:r w:rsidRPr="007C0674">
              <w:rPr>
                <w:rFonts w:ascii="仿宋_GB2312" w:eastAsia="仿宋_GB2312" w:hint="eastAsia"/>
                <w:color w:val="000000"/>
                <w:szCs w:val="21"/>
              </w:rPr>
              <w:t>推动海上试验场建设取得突破。</w:t>
            </w:r>
          </w:p>
        </w:tc>
        <w:tc>
          <w:tcPr>
            <w:tcW w:w="1697" w:type="dxa"/>
            <w:vAlign w:val="center"/>
          </w:tcPr>
          <w:p w:rsidR="004E315B" w:rsidRPr="002A29B0" w:rsidRDefault="004E315B" w:rsidP="00714180">
            <w:pPr>
              <w:spacing w:line="300" w:lineRule="exact"/>
              <w:jc w:val="center"/>
              <w:rPr>
                <w:rFonts w:ascii="仿宋_GB2312" w:eastAsia="仿宋_GB2312"/>
                <w:szCs w:val="21"/>
              </w:rPr>
            </w:pPr>
            <w:r w:rsidRPr="002A29B0">
              <w:rPr>
                <w:rFonts w:ascii="仿宋_GB2312" w:eastAsia="仿宋_GB2312" w:hint="eastAsia"/>
                <w:szCs w:val="21"/>
              </w:rPr>
              <w:t>科研院</w:t>
            </w:r>
          </w:p>
          <w:p w:rsidR="004E315B" w:rsidRPr="002A29B0" w:rsidRDefault="004E315B" w:rsidP="00714180">
            <w:pPr>
              <w:spacing w:line="300" w:lineRule="exact"/>
              <w:jc w:val="center"/>
              <w:rPr>
                <w:rFonts w:ascii="仿宋_GB2312" w:eastAsia="仿宋_GB2312"/>
                <w:color w:val="FF0000"/>
                <w:szCs w:val="21"/>
              </w:rPr>
            </w:pPr>
            <w:r w:rsidRPr="002A29B0">
              <w:rPr>
                <w:rFonts w:ascii="仿宋_GB2312" w:eastAsia="仿宋_GB2312" w:hint="eastAsia"/>
                <w:szCs w:val="21"/>
              </w:rPr>
              <w:t>青岛校区建设办</w:t>
            </w:r>
          </w:p>
        </w:tc>
        <w:tc>
          <w:tcPr>
            <w:tcW w:w="3828" w:type="dxa"/>
          </w:tcPr>
          <w:p w:rsidR="004E315B" w:rsidRPr="002A29B0" w:rsidRDefault="004E315B" w:rsidP="00714180">
            <w:pPr>
              <w:spacing w:line="300" w:lineRule="exact"/>
              <w:jc w:val="center"/>
              <w:rPr>
                <w:rFonts w:ascii="仿宋_GB2312" w:eastAsia="仿宋_GB2312"/>
                <w:szCs w:val="21"/>
              </w:rPr>
            </w:pPr>
          </w:p>
        </w:tc>
        <w:tc>
          <w:tcPr>
            <w:tcW w:w="1853" w:type="dxa"/>
          </w:tcPr>
          <w:p w:rsidR="004E315B" w:rsidRPr="002A29B0" w:rsidRDefault="004E315B" w:rsidP="00714180">
            <w:pPr>
              <w:spacing w:line="300" w:lineRule="exact"/>
              <w:jc w:val="center"/>
              <w:rPr>
                <w:rFonts w:ascii="仿宋_GB2312" w:eastAsia="仿宋_GB2312"/>
                <w:szCs w:val="21"/>
              </w:rPr>
            </w:pPr>
          </w:p>
        </w:tc>
        <w:tc>
          <w:tcPr>
            <w:tcW w:w="1697" w:type="dxa"/>
          </w:tcPr>
          <w:p w:rsidR="004E315B" w:rsidRPr="002A29B0" w:rsidRDefault="004E315B" w:rsidP="00714180">
            <w:pPr>
              <w:spacing w:line="300" w:lineRule="exact"/>
              <w:jc w:val="center"/>
              <w:rPr>
                <w:rFonts w:ascii="仿宋_GB2312" w:eastAsia="仿宋_GB2312"/>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推进重点实验室建设，编制重点实验室未来5年规划。</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科研院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4E315B" w:rsidRDefault="004E315B" w:rsidP="00714180">
            <w:pPr>
              <w:rPr>
                <w:rFonts w:ascii="仿宋_GB2312" w:eastAsia="仿宋_GB2312"/>
                <w:color w:val="000000"/>
                <w:spacing w:val="-6"/>
                <w:szCs w:val="21"/>
              </w:rPr>
            </w:pPr>
            <w:r w:rsidRPr="004E315B">
              <w:rPr>
                <w:rFonts w:ascii="仿宋_GB2312" w:eastAsia="仿宋_GB2312" w:hint="eastAsia"/>
                <w:color w:val="000000"/>
                <w:spacing w:val="-6"/>
                <w:szCs w:val="21"/>
              </w:rPr>
              <w:t>分析测试中心一期建设基本完成并良性运行，积极谋划高性能计算中心建设。</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Pr>
                <w:rFonts w:ascii="仿宋_GB2312" w:eastAsia="仿宋_GB2312" w:hint="eastAsia"/>
                <w:color w:val="000000"/>
                <w:szCs w:val="21"/>
              </w:rPr>
              <w:t>发计处</w:t>
            </w:r>
          </w:p>
        </w:tc>
        <w:tc>
          <w:tcPr>
            <w:tcW w:w="3828" w:type="dxa"/>
          </w:tcPr>
          <w:p w:rsidR="004E315B" w:rsidRDefault="004E315B" w:rsidP="00714180">
            <w:pPr>
              <w:spacing w:line="300" w:lineRule="exact"/>
              <w:jc w:val="center"/>
              <w:rPr>
                <w:rFonts w:ascii="仿宋_GB2312" w:eastAsia="仿宋_GB2312"/>
                <w:color w:val="000000"/>
                <w:szCs w:val="21"/>
              </w:rPr>
            </w:pPr>
          </w:p>
        </w:tc>
        <w:tc>
          <w:tcPr>
            <w:tcW w:w="1853" w:type="dxa"/>
          </w:tcPr>
          <w:p w:rsidR="004E315B" w:rsidRDefault="004E315B" w:rsidP="00714180">
            <w:pPr>
              <w:spacing w:line="300" w:lineRule="exact"/>
              <w:jc w:val="center"/>
              <w:rPr>
                <w:rFonts w:ascii="仿宋_GB2312" w:eastAsia="仿宋_GB2312"/>
                <w:color w:val="000000"/>
                <w:szCs w:val="21"/>
              </w:rPr>
            </w:pPr>
          </w:p>
        </w:tc>
        <w:tc>
          <w:tcPr>
            <w:tcW w:w="1697" w:type="dxa"/>
          </w:tcPr>
          <w:p w:rsidR="004E315B"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13</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提升师资队伍整体水平</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建立海外</w:t>
            </w:r>
            <w:r w:rsidRPr="00961E0E">
              <w:rPr>
                <w:rFonts w:ascii="仿宋_GB2312" w:eastAsia="仿宋_GB2312"/>
                <w:color w:val="000000"/>
                <w:szCs w:val="21"/>
              </w:rPr>
              <w:t>引才基地</w:t>
            </w:r>
            <w:r w:rsidRPr="00961E0E">
              <w:rPr>
                <w:rFonts w:ascii="仿宋_GB2312" w:eastAsia="仿宋_GB2312" w:hint="eastAsia"/>
                <w:color w:val="000000"/>
                <w:szCs w:val="21"/>
              </w:rPr>
              <w:t>，举办第三届海内外青年学者“兴海”论坛。</w:t>
            </w:r>
          </w:p>
        </w:tc>
        <w:tc>
          <w:tcPr>
            <w:tcW w:w="1697" w:type="dxa"/>
            <w:vAlign w:val="center"/>
          </w:tcPr>
          <w:p w:rsidR="004E315B" w:rsidRPr="00961E0E" w:rsidRDefault="004E315B" w:rsidP="00714180">
            <w:pPr>
              <w:jc w:val="center"/>
              <w:rPr>
                <w:rFonts w:ascii="仿宋_GB2312" w:eastAsia="仿宋_GB2312"/>
                <w:color w:val="000000"/>
                <w:szCs w:val="21"/>
              </w:rPr>
            </w:pPr>
            <w:r w:rsidRPr="00961E0E">
              <w:rPr>
                <w:rFonts w:ascii="仿宋_GB2312" w:eastAsia="仿宋_GB2312" w:hint="eastAsia"/>
                <w:color w:val="000000"/>
                <w:szCs w:val="21"/>
              </w:rPr>
              <w:t>人力资源处</w:t>
            </w:r>
          </w:p>
        </w:tc>
        <w:tc>
          <w:tcPr>
            <w:tcW w:w="3828" w:type="dxa"/>
          </w:tcPr>
          <w:p w:rsidR="004E315B" w:rsidRPr="00961E0E" w:rsidRDefault="004E315B" w:rsidP="00714180">
            <w:pPr>
              <w:jc w:val="center"/>
              <w:rPr>
                <w:rFonts w:ascii="仿宋_GB2312" w:eastAsia="仿宋_GB2312"/>
                <w:color w:val="000000"/>
                <w:szCs w:val="21"/>
              </w:rPr>
            </w:pPr>
          </w:p>
        </w:tc>
        <w:tc>
          <w:tcPr>
            <w:tcW w:w="1853" w:type="dxa"/>
          </w:tcPr>
          <w:p w:rsidR="004E315B" w:rsidRPr="00961E0E" w:rsidRDefault="004E315B" w:rsidP="00714180">
            <w:pPr>
              <w:jc w:val="center"/>
              <w:rPr>
                <w:rFonts w:ascii="仿宋_GB2312" w:eastAsia="仿宋_GB2312"/>
                <w:color w:val="000000"/>
                <w:szCs w:val="21"/>
              </w:rPr>
            </w:pPr>
          </w:p>
        </w:tc>
        <w:tc>
          <w:tcPr>
            <w:tcW w:w="1697" w:type="dxa"/>
          </w:tcPr>
          <w:p w:rsidR="004E315B" w:rsidRPr="00961E0E" w:rsidRDefault="004E315B" w:rsidP="00714180">
            <w:pPr>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加大海外招聘宣讲力度，引领</w:t>
            </w:r>
            <w:proofErr w:type="gramStart"/>
            <w:r w:rsidRPr="00961E0E">
              <w:rPr>
                <w:rFonts w:ascii="仿宋_GB2312" w:eastAsia="仿宋_GB2312" w:hint="eastAsia"/>
                <w:color w:val="000000"/>
                <w:szCs w:val="21"/>
              </w:rPr>
              <w:t>学院赴</w:t>
            </w:r>
            <w:proofErr w:type="gramEnd"/>
            <w:r w:rsidRPr="00961E0E">
              <w:rPr>
                <w:rFonts w:ascii="仿宋_GB2312" w:eastAsia="仿宋_GB2312" w:hint="eastAsia"/>
                <w:color w:val="000000"/>
                <w:szCs w:val="21"/>
              </w:rPr>
              <w:t>海外招聘并形成常态化。</w:t>
            </w:r>
          </w:p>
        </w:tc>
        <w:tc>
          <w:tcPr>
            <w:tcW w:w="1697" w:type="dxa"/>
            <w:vAlign w:val="center"/>
          </w:tcPr>
          <w:p w:rsidR="004E315B" w:rsidRPr="00961E0E" w:rsidRDefault="004E315B" w:rsidP="00714180">
            <w:pPr>
              <w:jc w:val="center"/>
              <w:rPr>
                <w:rFonts w:ascii="仿宋_GB2312" w:eastAsia="仿宋_GB2312"/>
                <w:color w:val="000000"/>
                <w:szCs w:val="21"/>
              </w:rPr>
            </w:pPr>
            <w:r w:rsidRPr="00961E0E">
              <w:rPr>
                <w:rFonts w:ascii="仿宋_GB2312" w:eastAsia="仿宋_GB2312" w:hint="eastAsia"/>
                <w:color w:val="000000"/>
                <w:szCs w:val="21"/>
              </w:rPr>
              <w:t>人力资源处</w:t>
            </w:r>
          </w:p>
        </w:tc>
        <w:tc>
          <w:tcPr>
            <w:tcW w:w="3828" w:type="dxa"/>
          </w:tcPr>
          <w:p w:rsidR="004E315B" w:rsidRPr="00961E0E" w:rsidRDefault="004E315B" w:rsidP="00714180">
            <w:pPr>
              <w:jc w:val="center"/>
              <w:rPr>
                <w:rFonts w:ascii="仿宋_GB2312" w:eastAsia="仿宋_GB2312"/>
                <w:color w:val="000000"/>
                <w:szCs w:val="21"/>
              </w:rPr>
            </w:pPr>
          </w:p>
        </w:tc>
        <w:tc>
          <w:tcPr>
            <w:tcW w:w="1853" w:type="dxa"/>
          </w:tcPr>
          <w:p w:rsidR="004E315B" w:rsidRPr="00961E0E" w:rsidRDefault="004E315B" w:rsidP="00714180">
            <w:pPr>
              <w:jc w:val="center"/>
              <w:rPr>
                <w:rFonts w:ascii="仿宋_GB2312" w:eastAsia="仿宋_GB2312"/>
                <w:color w:val="000000"/>
                <w:szCs w:val="21"/>
              </w:rPr>
            </w:pPr>
          </w:p>
        </w:tc>
        <w:tc>
          <w:tcPr>
            <w:tcW w:w="1697" w:type="dxa"/>
          </w:tcPr>
          <w:p w:rsidR="004E315B" w:rsidRPr="00961E0E" w:rsidRDefault="004E315B" w:rsidP="00714180">
            <w:pPr>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CD098D" w:rsidRDefault="004E315B" w:rsidP="00714180">
            <w:pPr>
              <w:rPr>
                <w:rFonts w:ascii="仿宋_GB2312" w:eastAsia="仿宋_GB2312"/>
                <w:color w:val="000000"/>
                <w:spacing w:val="-4"/>
                <w:szCs w:val="21"/>
              </w:rPr>
            </w:pPr>
            <w:r w:rsidRPr="00CD098D">
              <w:rPr>
                <w:rFonts w:ascii="仿宋_GB2312" w:eastAsia="仿宋_GB2312" w:hint="eastAsia"/>
                <w:color w:val="000000"/>
                <w:spacing w:val="-4"/>
                <w:szCs w:val="21"/>
              </w:rPr>
              <w:t>依托“学科群”建立的海外研修基地，提升派出海外研修人员的质量。</w:t>
            </w:r>
          </w:p>
        </w:tc>
        <w:tc>
          <w:tcPr>
            <w:tcW w:w="1697" w:type="dxa"/>
            <w:vAlign w:val="center"/>
          </w:tcPr>
          <w:p w:rsidR="004E315B" w:rsidRPr="00961E0E" w:rsidRDefault="004E315B" w:rsidP="00714180">
            <w:pPr>
              <w:jc w:val="center"/>
              <w:rPr>
                <w:rFonts w:ascii="仿宋_GB2312" w:eastAsia="仿宋_GB2312"/>
                <w:color w:val="000000"/>
                <w:szCs w:val="21"/>
              </w:rPr>
            </w:pPr>
            <w:r w:rsidRPr="00961E0E">
              <w:rPr>
                <w:rFonts w:ascii="仿宋_GB2312" w:eastAsia="仿宋_GB2312" w:hint="eastAsia"/>
                <w:color w:val="000000"/>
                <w:szCs w:val="21"/>
              </w:rPr>
              <w:t>人力资源处</w:t>
            </w:r>
          </w:p>
        </w:tc>
        <w:tc>
          <w:tcPr>
            <w:tcW w:w="3828" w:type="dxa"/>
          </w:tcPr>
          <w:p w:rsidR="004E315B" w:rsidRPr="00961E0E" w:rsidRDefault="004E315B" w:rsidP="00714180">
            <w:pPr>
              <w:jc w:val="center"/>
              <w:rPr>
                <w:rFonts w:ascii="仿宋_GB2312" w:eastAsia="仿宋_GB2312"/>
                <w:color w:val="000000"/>
                <w:szCs w:val="21"/>
              </w:rPr>
            </w:pPr>
          </w:p>
        </w:tc>
        <w:tc>
          <w:tcPr>
            <w:tcW w:w="1853" w:type="dxa"/>
          </w:tcPr>
          <w:p w:rsidR="004E315B" w:rsidRPr="00961E0E" w:rsidRDefault="004E315B" w:rsidP="00714180">
            <w:pPr>
              <w:jc w:val="center"/>
              <w:rPr>
                <w:rFonts w:ascii="仿宋_GB2312" w:eastAsia="仿宋_GB2312"/>
                <w:color w:val="000000"/>
                <w:szCs w:val="21"/>
              </w:rPr>
            </w:pPr>
          </w:p>
        </w:tc>
        <w:tc>
          <w:tcPr>
            <w:tcW w:w="1697" w:type="dxa"/>
          </w:tcPr>
          <w:p w:rsidR="004E315B" w:rsidRPr="00961E0E" w:rsidRDefault="004E315B" w:rsidP="00714180">
            <w:pPr>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加强</w:t>
            </w:r>
            <w:r w:rsidRPr="00961E0E">
              <w:rPr>
                <w:rFonts w:ascii="仿宋_GB2312" w:eastAsia="仿宋_GB2312"/>
                <w:color w:val="000000"/>
                <w:szCs w:val="21"/>
              </w:rPr>
              <w:t>学生</w:t>
            </w:r>
            <w:proofErr w:type="gramStart"/>
            <w:r w:rsidRPr="00961E0E">
              <w:rPr>
                <w:rFonts w:ascii="仿宋_GB2312" w:eastAsia="仿宋_GB2312"/>
                <w:color w:val="000000"/>
                <w:szCs w:val="21"/>
              </w:rPr>
              <w:t>思政教师</w:t>
            </w:r>
            <w:proofErr w:type="gramEnd"/>
            <w:r w:rsidRPr="00961E0E">
              <w:rPr>
                <w:rFonts w:ascii="仿宋_GB2312" w:eastAsia="仿宋_GB2312"/>
                <w:color w:val="000000"/>
                <w:szCs w:val="21"/>
              </w:rPr>
              <w:t>队伍建设，</w:t>
            </w:r>
            <w:r w:rsidRPr="00961E0E">
              <w:rPr>
                <w:rFonts w:ascii="仿宋_GB2312" w:eastAsia="仿宋_GB2312" w:hint="eastAsia"/>
                <w:color w:val="000000"/>
                <w:szCs w:val="21"/>
              </w:rPr>
              <w:t>试行“2+2”聘用模式。</w:t>
            </w:r>
          </w:p>
        </w:tc>
        <w:tc>
          <w:tcPr>
            <w:tcW w:w="1697" w:type="dxa"/>
            <w:vAlign w:val="center"/>
          </w:tcPr>
          <w:p w:rsidR="004E315B" w:rsidRPr="00961E0E" w:rsidRDefault="004E315B" w:rsidP="00714180">
            <w:pPr>
              <w:jc w:val="center"/>
              <w:rPr>
                <w:rFonts w:ascii="仿宋_GB2312" w:eastAsia="仿宋_GB2312"/>
                <w:color w:val="000000"/>
                <w:szCs w:val="21"/>
              </w:rPr>
            </w:pPr>
            <w:r w:rsidRPr="00961E0E">
              <w:rPr>
                <w:rFonts w:ascii="仿宋_GB2312" w:eastAsia="仿宋_GB2312" w:hint="eastAsia"/>
                <w:color w:val="000000"/>
                <w:szCs w:val="21"/>
              </w:rPr>
              <w:t>人力资源处</w:t>
            </w:r>
          </w:p>
        </w:tc>
        <w:tc>
          <w:tcPr>
            <w:tcW w:w="3828" w:type="dxa"/>
          </w:tcPr>
          <w:p w:rsidR="004E315B" w:rsidRPr="00961E0E" w:rsidRDefault="004E315B" w:rsidP="00714180">
            <w:pPr>
              <w:jc w:val="center"/>
              <w:rPr>
                <w:rFonts w:ascii="仿宋_GB2312" w:eastAsia="仿宋_GB2312"/>
                <w:color w:val="000000"/>
                <w:szCs w:val="21"/>
              </w:rPr>
            </w:pPr>
          </w:p>
        </w:tc>
        <w:tc>
          <w:tcPr>
            <w:tcW w:w="1853" w:type="dxa"/>
          </w:tcPr>
          <w:p w:rsidR="004E315B" w:rsidRPr="00961E0E" w:rsidRDefault="004E315B" w:rsidP="00714180">
            <w:pPr>
              <w:jc w:val="center"/>
              <w:rPr>
                <w:rFonts w:ascii="仿宋_GB2312" w:eastAsia="仿宋_GB2312"/>
                <w:color w:val="000000"/>
                <w:szCs w:val="21"/>
              </w:rPr>
            </w:pPr>
          </w:p>
        </w:tc>
        <w:tc>
          <w:tcPr>
            <w:tcW w:w="1697" w:type="dxa"/>
          </w:tcPr>
          <w:p w:rsidR="004E315B" w:rsidRPr="00961E0E" w:rsidRDefault="004E315B" w:rsidP="00714180">
            <w:pPr>
              <w:jc w:val="center"/>
              <w:rPr>
                <w:rFonts w:ascii="仿宋_GB2312" w:eastAsia="仿宋_GB2312"/>
                <w:color w:val="000000"/>
                <w:szCs w:val="21"/>
              </w:rPr>
            </w:pPr>
          </w:p>
        </w:tc>
      </w:tr>
      <w:tr w:rsidR="004E315B" w:rsidRPr="00961E0E" w:rsidTr="005B17F1">
        <w:trPr>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14</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提高学术团队竞争力</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继续实施“兴海学术团队”建设工作，构建“学术大师+创新团队”的人才发展模式。</w:t>
            </w:r>
          </w:p>
        </w:tc>
        <w:tc>
          <w:tcPr>
            <w:tcW w:w="1697" w:type="dxa"/>
            <w:vAlign w:val="center"/>
          </w:tcPr>
          <w:p w:rsidR="004E315B" w:rsidRPr="00961E0E" w:rsidRDefault="004E315B" w:rsidP="00714180">
            <w:pPr>
              <w:jc w:val="center"/>
              <w:rPr>
                <w:rFonts w:ascii="仿宋_GB2312" w:eastAsia="仿宋_GB2312"/>
                <w:color w:val="000000"/>
                <w:szCs w:val="21"/>
              </w:rPr>
            </w:pPr>
            <w:r w:rsidRPr="00961E0E">
              <w:rPr>
                <w:rFonts w:ascii="仿宋_GB2312" w:eastAsia="仿宋_GB2312" w:hint="eastAsia"/>
                <w:color w:val="000000"/>
                <w:szCs w:val="21"/>
              </w:rPr>
              <w:t>人力资源处</w:t>
            </w:r>
          </w:p>
        </w:tc>
        <w:tc>
          <w:tcPr>
            <w:tcW w:w="3828" w:type="dxa"/>
          </w:tcPr>
          <w:p w:rsidR="004E315B" w:rsidRPr="00961E0E" w:rsidRDefault="004E315B" w:rsidP="00714180">
            <w:pPr>
              <w:jc w:val="center"/>
              <w:rPr>
                <w:rFonts w:ascii="仿宋_GB2312" w:eastAsia="仿宋_GB2312"/>
                <w:color w:val="000000"/>
                <w:szCs w:val="21"/>
              </w:rPr>
            </w:pPr>
          </w:p>
        </w:tc>
        <w:tc>
          <w:tcPr>
            <w:tcW w:w="1853" w:type="dxa"/>
          </w:tcPr>
          <w:p w:rsidR="004E315B" w:rsidRPr="00961E0E" w:rsidRDefault="004E315B" w:rsidP="00714180">
            <w:pPr>
              <w:jc w:val="center"/>
              <w:rPr>
                <w:rFonts w:ascii="仿宋_GB2312" w:eastAsia="仿宋_GB2312"/>
                <w:color w:val="000000"/>
                <w:szCs w:val="21"/>
              </w:rPr>
            </w:pPr>
          </w:p>
        </w:tc>
        <w:tc>
          <w:tcPr>
            <w:tcW w:w="1697" w:type="dxa"/>
          </w:tcPr>
          <w:p w:rsidR="004E315B" w:rsidRPr="00961E0E" w:rsidRDefault="004E315B" w:rsidP="00714180">
            <w:pPr>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pacing w:val="-8"/>
                <w:szCs w:val="21"/>
              </w:rPr>
            </w:pPr>
            <w:r w:rsidRPr="00961E0E">
              <w:rPr>
                <w:rFonts w:ascii="仿宋_GB2312" w:eastAsia="仿宋_GB2312" w:hint="eastAsia"/>
                <w:color w:val="000000"/>
                <w:spacing w:val="-8"/>
                <w:szCs w:val="21"/>
              </w:rPr>
              <w:t>给予海内外高端领军</w:t>
            </w:r>
            <w:r w:rsidRPr="00961E0E">
              <w:rPr>
                <w:rFonts w:ascii="仿宋_GB2312" w:eastAsia="仿宋_GB2312"/>
                <w:color w:val="000000"/>
                <w:spacing w:val="-8"/>
                <w:szCs w:val="21"/>
              </w:rPr>
              <w:t>人才政策性保障和稳定支持</w:t>
            </w:r>
            <w:r w:rsidRPr="00961E0E">
              <w:rPr>
                <w:rFonts w:ascii="仿宋_GB2312" w:eastAsia="仿宋_GB2312" w:hint="eastAsia"/>
                <w:color w:val="000000"/>
                <w:spacing w:val="-8"/>
                <w:szCs w:val="21"/>
              </w:rPr>
              <w:t>，</w:t>
            </w:r>
            <w:r w:rsidRPr="00961E0E">
              <w:rPr>
                <w:rFonts w:ascii="仿宋_GB2312" w:eastAsia="仿宋_GB2312"/>
                <w:color w:val="000000"/>
                <w:spacing w:val="-8"/>
                <w:szCs w:val="21"/>
              </w:rPr>
              <w:t>赋予</w:t>
            </w:r>
            <w:r w:rsidRPr="00961E0E">
              <w:rPr>
                <w:rFonts w:ascii="仿宋_GB2312" w:eastAsia="仿宋_GB2312" w:hint="eastAsia"/>
                <w:color w:val="000000"/>
                <w:spacing w:val="-8"/>
                <w:szCs w:val="21"/>
              </w:rPr>
              <w:t>充分</w:t>
            </w:r>
            <w:r w:rsidRPr="00961E0E">
              <w:rPr>
                <w:rFonts w:ascii="仿宋_GB2312" w:eastAsia="仿宋_GB2312"/>
                <w:color w:val="000000"/>
                <w:spacing w:val="-8"/>
                <w:szCs w:val="21"/>
              </w:rPr>
              <w:t>资源</w:t>
            </w:r>
            <w:r w:rsidRPr="00961E0E">
              <w:rPr>
                <w:rFonts w:ascii="仿宋_GB2312" w:eastAsia="仿宋_GB2312" w:hint="eastAsia"/>
                <w:color w:val="000000"/>
                <w:spacing w:val="-8"/>
                <w:szCs w:val="21"/>
              </w:rPr>
              <w:t>调配</w:t>
            </w:r>
            <w:r w:rsidRPr="00961E0E">
              <w:rPr>
                <w:rFonts w:ascii="仿宋_GB2312" w:eastAsia="仿宋_GB2312"/>
                <w:color w:val="000000"/>
                <w:spacing w:val="-8"/>
                <w:szCs w:val="21"/>
              </w:rPr>
              <w:t>权。</w:t>
            </w:r>
          </w:p>
        </w:tc>
        <w:tc>
          <w:tcPr>
            <w:tcW w:w="1697" w:type="dxa"/>
            <w:vAlign w:val="center"/>
          </w:tcPr>
          <w:p w:rsidR="004E315B" w:rsidRPr="00961E0E" w:rsidRDefault="004E315B" w:rsidP="00714180">
            <w:pPr>
              <w:jc w:val="center"/>
              <w:rPr>
                <w:rFonts w:ascii="仿宋_GB2312" w:eastAsia="仿宋_GB2312"/>
                <w:color w:val="000000"/>
                <w:szCs w:val="21"/>
              </w:rPr>
            </w:pPr>
            <w:r w:rsidRPr="00961E0E">
              <w:rPr>
                <w:rFonts w:ascii="仿宋_GB2312" w:eastAsia="仿宋_GB2312" w:hint="eastAsia"/>
                <w:color w:val="000000"/>
                <w:szCs w:val="21"/>
              </w:rPr>
              <w:t>人力资源处</w:t>
            </w:r>
          </w:p>
        </w:tc>
        <w:tc>
          <w:tcPr>
            <w:tcW w:w="3828" w:type="dxa"/>
          </w:tcPr>
          <w:p w:rsidR="004E315B" w:rsidRPr="00961E0E" w:rsidRDefault="004E315B" w:rsidP="00714180">
            <w:pPr>
              <w:jc w:val="center"/>
              <w:rPr>
                <w:rFonts w:ascii="仿宋_GB2312" w:eastAsia="仿宋_GB2312"/>
                <w:color w:val="000000"/>
                <w:szCs w:val="21"/>
              </w:rPr>
            </w:pPr>
          </w:p>
        </w:tc>
        <w:tc>
          <w:tcPr>
            <w:tcW w:w="1853" w:type="dxa"/>
          </w:tcPr>
          <w:p w:rsidR="004E315B" w:rsidRPr="00961E0E" w:rsidRDefault="004E315B" w:rsidP="00714180">
            <w:pPr>
              <w:jc w:val="center"/>
              <w:rPr>
                <w:rFonts w:ascii="仿宋_GB2312" w:eastAsia="仿宋_GB2312"/>
                <w:color w:val="000000"/>
                <w:szCs w:val="21"/>
              </w:rPr>
            </w:pPr>
          </w:p>
        </w:tc>
        <w:tc>
          <w:tcPr>
            <w:tcW w:w="1697" w:type="dxa"/>
          </w:tcPr>
          <w:p w:rsidR="004E315B" w:rsidRPr="00961E0E" w:rsidRDefault="004E315B" w:rsidP="00714180">
            <w:pPr>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开展第一批“兴海学术团队”建设阶段性总结工作。</w:t>
            </w:r>
          </w:p>
        </w:tc>
        <w:tc>
          <w:tcPr>
            <w:tcW w:w="1697" w:type="dxa"/>
            <w:vAlign w:val="center"/>
          </w:tcPr>
          <w:p w:rsidR="004E315B" w:rsidRPr="00961E0E" w:rsidRDefault="004E315B" w:rsidP="00714180">
            <w:pPr>
              <w:jc w:val="center"/>
              <w:rPr>
                <w:rFonts w:ascii="仿宋_GB2312" w:eastAsia="仿宋_GB2312"/>
                <w:color w:val="000000"/>
                <w:szCs w:val="21"/>
              </w:rPr>
            </w:pPr>
            <w:r w:rsidRPr="00961E0E">
              <w:rPr>
                <w:rFonts w:ascii="仿宋_GB2312" w:eastAsia="仿宋_GB2312" w:hint="eastAsia"/>
                <w:color w:val="000000"/>
                <w:szCs w:val="21"/>
              </w:rPr>
              <w:t>人力资源处</w:t>
            </w:r>
          </w:p>
        </w:tc>
        <w:tc>
          <w:tcPr>
            <w:tcW w:w="3828" w:type="dxa"/>
          </w:tcPr>
          <w:p w:rsidR="004E315B" w:rsidRPr="00961E0E" w:rsidRDefault="004E315B" w:rsidP="00714180">
            <w:pPr>
              <w:jc w:val="center"/>
              <w:rPr>
                <w:rFonts w:ascii="仿宋_GB2312" w:eastAsia="仿宋_GB2312"/>
                <w:color w:val="000000"/>
                <w:szCs w:val="21"/>
              </w:rPr>
            </w:pPr>
          </w:p>
        </w:tc>
        <w:tc>
          <w:tcPr>
            <w:tcW w:w="1853" w:type="dxa"/>
          </w:tcPr>
          <w:p w:rsidR="004E315B" w:rsidRPr="00961E0E" w:rsidRDefault="004E315B" w:rsidP="00714180">
            <w:pPr>
              <w:jc w:val="center"/>
              <w:rPr>
                <w:rFonts w:ascii="仿宋_GB2312" w:eastAsia="仿宋_GB2312"/>
                <w:color w:val="000000"/>
                <w:szCs w:val="21"/>
              </w:rPr>
            </w:pPr>
          </w:p>
        </w:tc>
        <w:tc>
          <w:tcPr>
            <w:tcW w:w="1697" w:type="dxa"/>
          </w:tcPr>
          <w:p w:rsidR="004E315B" w:rsidRPr="00961E0E" w:rsidRDefault="004E315B" w:rsidP="00714180">
            <w:pPr>
              <w:jc w:val="center"/>
              <w:rPr>
                <w:rFonts w:ascii="仿宋_GB2312" w:eastAsia="仿宋_GB2312"/>
                <w:color w:val="000000"/>
                <w:szCs w:val="21"/>
              </w:rPr>
            </w:pPr>
          </w:p>
        </w:tc>
      </w:tr>
      <w:tr w:rsidR="004E315B" w:rsidRPr="00961E0E" w:rsidTr="005B17F1">
        <w:trPr>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lastRenderedPageBreak/>
              <w:t>15</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加快国际化办学进程</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推进国际联合学院和联合研究中心建设。</w:t>
            </w:r>
          </w:p>
        </w:tc>
        <w:tc>
          <w:tcPr>
            <w:tcW w:w="1697" w:type="dxa"/>
            <w:vAlign w:val="center"/>
          </w:tcPr>
          <w:p w:rsidR="004E315B" w:rsidRPr="00961E0E" w:rsidRDefault="004E315B" w:rsidP="00714180">
            <w:pPr>
              <w:jc w:val="center"/>
              <w:rPr>
                <w:rFonts w:ascii="仿宋_GB2312" w:eastAsia="仿宋_GB2312"/>
                <w:color w:val="000000"/>
                <w:szCs w:val="21"/>
              </w:rPr>
            </w:pPr>
            <w:r w:rsidRPr="00961E0E">
              <w:rPr>
                <w:rFonts w:ascii="仿宋_GB2312" w:eastAsia="仿宋_GB2312" w:hint="eastAsia"/>
                <w:color w:val="000000"/>
                <w:szCs w:val="21"/>
              </w:rPr>
              <w:t>国际处</w:t>
            </w:r>
          </w:p>
          <w:p w:rsidR="004E315B" w:rsidRPr="00961E0E" w:rsidRDefault="004E315B" w:rsidP="00714180">
            <w:pPr>
              <w:jc w:val="center"/>
              <w:rPr>
                <w:rFonts w:ascii="仿宋_GB2312" w:eastAsia="仿宋_GB2312"/>
                <w:color w:val="000000"/>
                <w:szCs w:val="21"/>
              </w:rPr>
            </w:pPr>
            <w:r w:rsidRPr="00961E0E">
              <w:rPr>
                <w:rFonts w:ascii="仿宋_GB2312" w:eastAsia="仿宋_GB2312" w:hint="eastAsia"/>
                <w:color w:val="000000"/>
                <w:szCs w:val="21"/>
              </w:rPr>
              <w:t>科研院</w:t>
            </w:r>
          </w:p>
        </w:tc>
        <w:tc>
          <w:tcPr>
            <w:tcW w:w="3828" w:type="dxa"/>
          </w:tcPr>
          <w:p w:rsidR="004E315B" w:rsidRPr="00961E0E" w:rsidRDefault="004E315B" w:rsidP="00714180">
            <w:pPr>
              <w:jc w:val="center"/>
              <w:rPr>
                <w:rFonts w:ascii="仿宋_GB2312" w:eastAsia="仿宋_GB2312"/>
                <w:color w:val="000000"/>
                <w:szCs w:val="21"/>
              </w:rPr>
            </w:pPr>
          </w:p>
        </w:tc>
        <w:tc>
          <w:tcPr>
            <w:tcW w:w="1853" w:type="dxa"/>
          </w:tcPr>
          <w:p w:rsidR="004E315B" w:rsidRPr="00961E0E" w:rsidRDefault="004E315B" w:rsidP="00714180">
            <w:pPr>
              <w:jc w:val="center"/>
              <w:rPr>
                <w:rFonts w:ascii="仿宋_GB2312" w:eastAsia="仿宋_GB2312"/>
                <w:color w:val="000000"/>
                <w:szCs w:val="21"/>
              </w:rPr>
            </w:pPr>
          </w:p>
        </w:tc>
        <w:tc>
          <w:tcPr>
            <w:tcW w:w="1697" w:type="dxa"/>
          </w:tcPr>
          <w:p w:rsidR="004E315B" w:rsidRPr="00961E0E" w:rsidRDefault="004E315B" w:rsidP="00714180">
            <w:pPr>
              <w:jc w:val="center"/>
              <w:rPr>
                <w:rFonts w:ascii="仿宋_GB2312" w:eastAsia="仿宋_GB2312"/>
                <w:color w:val="000000"/>
                <w:szCs w:val="21"/>
              </w:rPr>
            </w:pPr>
          </w:p>
        </w:tc>
      </w:tr>
      <w:tr w:rsidR="004E315B" w:rsidRPr="00961E0E" w:rsidTr="005B17F1">
        <w:trPr>
          <w:trHeight w:val="340"/>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完成“4+0”合作办学项目延期和新项目申报。</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国际处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4E315B">
        <w:trPr>
          <w:trHeight w:val="1101"/>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优化现有本科交流合作项目，拓展与国际高水平大学优秀同类学科专业的交流合作项目。</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国际处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4E315B">
        <w:trPr>
          <w:trHeight w:val="704"/>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高质量实施“原子能专项”等项目，加入“海洋奖学金”委托培养高校行列。</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国际处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4E315B">
        <w:trPr>
          <w:trHeight w:val="1113"/>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完成国家“111”引智基地评估、验收和申报等工作，推动国家“外专千人计划”等国际高端人才引进。</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国际处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4E315B">
        <w:trPr>
          <w:trHeight w:val="832"/>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加强ICNAME、ISSNP等国际组织建设，牵头组建“金砖五国”大学生创新联盟。</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国际处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4E315B">
        <w:trPr>
          <w:trHeight w:val="844"/>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做好</w:t>
            </w:r>
            <w:proofErr w:type="gramStart"/>
            <w:r w:rsidRPr="00961E0E">
              <w:rPr>
                <w:rFonts w:ascii="仿宋_GB2312" w:eastAsia="仿宋_GB2312" w:hint="eastAsia"/>
                <w:color w:val="000000"/>
                <w:szCs w:val="21"/>
              </w:rPr>
              <w:t>雅思考</w:t>
            </w:r>
            <w:proofErr w:type="gramEnd"/>
            <w:r w:rsidRPr="00961E0E">
              <w:rPr>
                <w:rFonts w:ascii="仿宋_GB2312" w:eastAsia="仿宋_GB2312" w:hint="eastAsia"/>
                <w:color w:val="000000"/>
                <w:szCs w:val="21"/>
              </w:rPr>
              <w:t>点评估工作，申办托福考点。</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国际学院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97"/>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16</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加强对外合作与社会服务能力</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推进省部共建和部局共建学校协议内容的落实。</w:t>
            </w:r>
          </w:p>
        </w:tc>
        <w:tc>
          <w:tcPr>
            <w:tcW w:w="1697" w:type="dxa"/>
            <w:vAlign w:val="center"/>
          </w:tcPr>
          <w:p w:rsidR="004E315B"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党政办</w:t>
            </w:r>
          </w:p>
          <w:p w:rsidR="004E315B" w:rsidRPr="00961E0E" w:rsidRDefault="004E315B" w:rsidP="00714180">
            <w:pPr>
              <w:spacing w:line="300" w:lineRule="exact"/>
              <w:jc w:val="center"/>
              <w:rPr>
                <w:rFonts w:ascii="仿宋_GB2312" w:eastAsia="仿宋_GB2312" w:hAnsi="宋体"/>
                <w:color w:val="000000"/>
                <w:kern w:val="0"/>
                <w:szCs w:val="21"/>
              </w:rPr>
            </w:pPr>
            <w:r>
              <w:rPr>
                <w:rFonts w:ascii="仿宋_GB2312" w:eastAsia="仿宋_GB2312" w:hAnsi="宋体" w:hint="eastAsia"/>
                <w:color w:val="000000"/>
                <w:kern w:val="0"/>
                <w:szCs w:val="21"/>
              </w:rPr>
              <w:t>科研院</w:t>
            </w:r>
          </w:p>
        </w:tc>
        <w:tc>
          <w:tcPr>
            <w:tcW w:w="3828" w:type="dxa"/>
          </w:tcPr>
          <w:p w:rsidR="004E315B" w:rsidRPr="00961E0E" w:rsidRDefault="004E315B" w:rsidP="00714180">
            <w:pPr>
              <w:spacing w:line="300" w:lineRule="exact"/>
              <w:jc w:val="center"/>
              <w:rPr>
                <w:rFonts w:ascii="仿宋_GB2312" w:eastAsia="仿宋_GB2312" w:hAnsi="宋体"/>
                <w:color w:val="000000"/>
                <w:kern w:val="0"/>
                <w:szCs w:val="21"/>
              </w:rPr>
            </w:pPr>
          </w:p>
        </w:tc>
        <w:tc>
          <w:tcPr>
            <w:tcW w:w="1853" w:type="dxa"/>
          </w:tcPr>
          <w:p w:rsidR="004E315B" w:rsidRPr="00961E0E" w:rsidRDefault="004E315B" w:rsidP="00714180">
            <w:pPr>
              <w:spacing w:line="300" w:lineRule="exact"/>
              <w:jc w:val="center"/>
              <w:rPr>
                <w:rFonts w:ascii="仿宋_GB2312" w:eastAsia="仿宋_GB2312" w:hAnsi="宋体"/>
                <w:color w:val="000000"/>
                <w:kern w:val="0"/>
                <w:szCs w:val="21"/>
              </w:rPr>
            </w:pPr>
          </w:p>
        </w:tc>
        <w:tc>
          <w:tcPr>
            <w:tcW w:w="1697" w:type="dxa"/>
          </w:tcPr>
          <w:p w:rsidR="004E315B" w:rsidRPr="00961E0E" w:rsidRDefault="004E315B" w:rsidP="00714180">
            <w:pPr>
              <w:spacing w:line="300" w:lineRule="exact"/>
              <w:jc w:val="center"/>
              <w:rPr>
                <w:rFonts w:ascii="仿宋_GB2312" w:eastAsia="仿宋_GB2312" w:hAnsi="宋体"/>
                <w:color w:val="000000"/>
                <w:kern w:val="0"/>
                <w:szCs w:val="21"/>
              </w:rPr>
            </w:pPr>
          </w:p>
        </w:tc>
      </w:tr>
      <w:tr w:rsidR="004E315B" w:rsidRPr="00961E0E" w:rsidTr="005B17F1">
        <w:trPr>
          <w:trHeight w:val="397"/>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搭建孵化器共享技术支撑平台，培育组建“哈船系”企业。</w:t>
            </w:r>
          </w:p>
        </w:tc>
        <w:tc>
          <w:tcPr>
            <w:tcW w:w="1697" w:type="dxa"/>
            <w:vAlign w:val="center"/>
          </w:tcPr>
          <w:p w:rsidR="004E315B" w:rsidRPr="002A29B0" w:rsidRDefault="004E315B" w:rsidP="00714180">
            <w:pPr>
              <w:spacing w:line="300" w:lineRule="exact"/>
              <w:jc w:val="center"/>
              <w:rPr>
                <w:rFonts w:ascii="仿宋_GB2312" w:eastAsia="仿宋_GB2312" w:hAnsi="宋体"/>
                <w:color w:val="000000"/>
                <w:kern w:val="0"/>
                <w:szCs w:val="21"/>
              </w:rPr>
            </w:pPr>
            <w:r w:rsidRPr="002A29B0">
              <w:rPr>
                <w:rFonts w:ascii="仿宋_GB2312" w:eastAsia="仿宋_GB2312" w:hAnsi="宋体" w:hint="eastAsia"/>
                <w:color w:val="000000"/>
                <w:kern w:val="0"/>
                <w:szCs w:val="21"/>
              </w:rPr>
              <w:t>资产经营公司</w:t>
            </w:r>
          </w:p>
        </w:tc>
        <w:tc>
          <w:tcPr>
            <w:tcW w:w="3828" w:type="dxa"/>
          </w:tcPr>
          <w:p w:rsidR="004E315B" w:rsidRPr="002A29B0" w:rsidRDefault="004E315B" w:rsidP="00714180">
            <w:pPr>
              <w:spacing w:line="300" w:lineRule="exact"/>
              <w:jc w:val="center"/>
              <w:rPr>
                <w:rFonts w:ascii="仿宋_GB2312" w:eastAsia="仿宋_GB2312" w:hAnsi="宋体"/>
                <w:color w:val="000000"/>
                <w:kern w:val="0"/>
                <w:szCs w:val="21"/>
              </w:rPr>
            </w:pPr>
          </w:p>
        </w:tc>
        <w:tc>
          <w:tcPr>
            <w:tcW w:w="1853" w:type="dxa"/>
          </w:tcPr>
          <w:p w:rsidR="004E315B" w:rsidRPr="002A29B0" w:rsidRDefault="004E315B" w:rsidP="00714180">
            <w:pPr>
              <w:spacing w:line="300" w:lineRule="exact"/>
              <w:jc w:val="center"/>
              <w:rPr>
                <w:rFonts w:ascii="仿宋_GB2312" w:eastAsia="仿宋_GB2312" w:hAnsi="宋体"/>
                <w:color w:val="000000"/>
                <w:kern w:val="0"/>
                <w:szCs w:val="21"/>
              </w:rPr>
            </w:pPr>
          </w:p>
        </w:tc>
        <w:tc>
          <w:tcPr>
            <w:tcW w:w="1697" w:type="dxa"/>
          </w:tcPr>
          <w:p w:rsidR="004E315B" w:rsidRPr="002A29B0" w:rsidRDefault="004E315B" w:rsidP="00714180">
            <w:pPr>
              <w:spacing w:line="300" w:lineRule="exact"/>
              <w:jc w:val="center"/>
              <w:rPr>
                <w:rFonts w:ascii="仿宋_GB2312" w:eastAsia="仿宋_GB2312" w:hAnsi="宋体"/>
                <w:color w:val="000000"/>
                <w:kern w:val="0"/>
                <w:szCs w:val="21"/>
              </w:rPr>
            </w:pPr>
          </w:p>
        </w:tc>
      </w:tr>
      <w:tr w:rsidR="004E315B" w:rsidRPr="00961E0E" w:rsidTr="005B17F1">
        <w:trPr>
          <w:trHeight w:val="397"/>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加强股权管理，推进企业改制和清理。</w:t>
            </w:r>
          </w:p>
        </w:tc>
        <w:tc>
          <w:tcPr>
            <w:tcW w:w="1697" w:type="dxa"/>
            <w:vAlign w:val="center"/>
          </w:tcPr>
          <w:p w:rsidR="004E315B" w:rsidRPr="002C5149" w:rsidRDefault="004E315B" w:rsidP="00714180">
            <w:pPr>
              <w:spacing w:line="300" w:lineRule="exact"/>
              <w:jc w:val="center"/>
              <w:rPr>
                <w:rFonts w:ascii="仿宋_GB2312" w:eastAsia="仿宋_GB2312" w:hAnsi="宋体"/>
                <w:color w:val="000000"/>
                <w:kern w:val="0"/>
                <w:szCs w:val="21"/>
              </w:rPr>
            </w:pPr>
            <w:r w:rsidRPr="002C5149">
              <w:rPr>
                <w:rFonts w:ascii="仿宋_GB2312" w:eastAsia="仿宋_GB2312" w:hAnsi="宋体" w:hint="eastAsia"/>
                <w:color w:val="000000"/>
                <w:kern w:val="0"/>
                <w:szCs w:val="21"/>
              </w:rPr>
              <w:t>资产经营公司</w:t>
            </w:r>
          </w:p>
        </w:tc>
        <w:tc>
          <w:tcPr>
            <w:tcW w:w="3828" w:type="dxa"/>
          </w:tcPr>
          <w:p w:rsidR="004E315B" w:rsidRPr="002C5149" w:rsidRDefault="004E315B" w:rsidP="00714180">
            <w:pPr>
              <w:spacing w:line="300" w:lineRule="exact"/>
              <w:jc w:val="center"/>
              <w:rPr>
                <w:rFonts w:ascii="仿宋_GB2312" w:eastAsia="仿宋_GB2312" w:hAnsi="宋体"/>
                <w:color w:val="000000"/>
                <w:kern w:val="0"/>
                <w:szCs w:val="21"/>
              </w:rPr>
            </w:pPr>
          </w:p>
        </w:tc>
        <w:tc>
          <w:tcPr>
            <w:tcW w:w="1853" w:type="dxa"/>
          </w:tcPr>
          <w:p w:rsidR="004E315B" w:rsidRPr="002C5149" w:rsidRDefault="004E315B" w:rsidP="00714180">
            <w:pPr>
              <w:spacing w:line="300" w:lineRule="exact"/>
              <w:jc w:val="center"/>
              <w:rPr>
                <w:rFonts w:ascii="仿宋_GB2312" w:eastAsia="仿宋_GB2312" w:hAnsi="宋体"/>
                <w:color w:val="000000"/>
                <w:kern w:val="0"/>
                <w:szCs w:val="21"/>
              </w:rPr>
            </w:pPr>
          </w:p>
        </w:tc>
        <w:tc>
          <w:tcPr>
            <w:tcW w:w="1697" w:type="dxa"/>
          </w:tcPr>
          <w:p w:rsidR="004E315B" w:rsidRPr="002C5149" w:rsidRDefault="004E315B" w:rsidP="00714180">
            <w:pPr>
              <w:spacing w:line="300" w:lineRule="exact"/>
              <w:jc w:val="center"/>
              <w:rPr>
                <w:rFonts w:ascii="仿宋_GB2312" w:eastAsia="仿宋_GB2312" w:hAnsi="宋体"/>
                <w:color w:val="000000"/>
                <w:kern w:val="0"/>
                <w:szCs w:val="21"/>
              </w:rPr>
            </w:pPr>
          </w:p>
        </w:tc>
      </w:tr>
      <w:tr w:rsidR="004E315B" w:rsidRPr="00961E0E" w:rsidTr="005B17F1">
        <w:trPr>
          <w:trHeight w:val="397"/>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加速重点全资控股企业发展，年度上缴学校收益显著增长。</w:t>
            </w:r>
          </w:p>
        </w:tc>
        <w:tc>
          <w:tcPr>
            <w:tcW w:w="1697" w:type="dxa"/>
            <w:vAlign w:val="center"/>
          </w:tcPr>
          <w:p w:rsidR="004E315B" w:rsidRPr="002C5149" w:rsidRDefault="004E315B" w:rsidP="00714180">
            <w:pPr>
              <w:spacing w:line="300" w:lineRule="exact"/>
              <w:jc w:val="center"/>
              <w:rPr>
                <w:rFonts w:ascii="仿宋_GB2312" w:eastAsia="仿宋_GB2312" w:hAnsi="宋体"/>
                <w:color w:val="000000"/>
                <w:kern w:val="0"/>
                <w:szCs w:val="21"/>
              </w:rPr>
            </w:pPr>
            <w:r w:rsidRPr="002C5149">
              <w:rPr>
                <w:rFonts w:ascii="仿宋_GB2312" w:eastAsia="仿宋_GB2312" w:hAnsi="宋体" w:hint="eastAsia"/>
                <w:color w:val="000000"/>
                <w:kern w:val="0"/>
                <w:szCs w:val="21"/>
              </w:rPr>
              <w:t>资产经营公司</w:t>
            </w:r>
          </w:p>
        </w:tc>
        <w:tc>
          <w:tcPr>
            <w:tcW w:w="3828" w:type="dxa"/>
          </w:tcPr>
          <w:p w:rsidR="004E315B" w:rsidRPr="002C5149" w:rsidRDefault="004E315B" w:rsidP="00714180">
            <w:pPr>
              <w:spacing w:line="300" w:lineRule="exact"/>
              <w:jc w:val="center"/>
              <w:rPr>
                <w:rFonts w:ascii="仿宋_GB2312" w:eastAsia="仿宋_GB2312" w:hAnsi="宋体"/>
                <w:color w:val="000000"/>
                <w:kern w:val="0"/>
                <w:szCs w:val="21"/>
              </w:rPr>
            </w:pPr>
          </w:p>
        </w:tc>
        <w:tc>
          <w:tcPr>
            <w:tcW w:w="1853" w:type="dxa"/>
          </w:tcPr>
          <w:p w:rsidR="004E315B" w:rsidRPr="002C5149" w:rsidRDefault="004E315B" w:rsidP="00714180">
            <w:pPr>
              <w:spacing w:line="300" w:lineRule="exact"/>
              <w:jc w:val="center"/>
              <w:rPr>
                <w:rFonts w:ascii="仿宋_GB2312" w:eastAsia="仿宋_GB2312" w:hAnsi="宋体"/>
                <w:color w:val="000000"/>
                <w:kern w:val="0"/>
                <w:szCs w:val="21"/>
              </w:rPr>
            </w:pPr>
          </w:p>
        </w:tc>
        <w:tc>
          <w:tcPr>
            <w:tcW w:w="1697" w:type="dxa"/>
          </w:tcPr>
          <w:p w:rsidR="004E315B" w:rsidRPr="002C5149" w:rsidRDefault="004E315B" w:rsidP="00714180">
            <w:pPr>
              <w:spacing w:line="300" w:lineRule="exact"/>
              <w:jc w:val="center"/>
              <w:rPr>
                <w:rFonts w:ascii="仿宋_GB2312" w:eastAsia="仿宋_GB2312" w:hAnsi="宋体"/>
                <w:color w:val="000000"/>
                <w:kern w:val="0"/>
                <w:szCs w:val="21"/>
              </w:rPr>
            </w:pPr>
          </w:p>
        </w:tc>
      </w:tr>
      <w:tr w:rsidR="004E315B" w:rsidRPr="00961E0E" w:rsidTr="005B17F1">
        <w:trPr>
          <w:trHeight w:val="397"/>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Pr>
                <w:rFonts w:ascii="仿宋_GB2312" w:eastAsia="仿宋_GB2312" w:hAnsi="宋体" w:hint="eastAsia"/>
                <w:color w:val="000000"/>
                <w:kern w:val="0"/>
                <w:szCs w:val="21"/>
              </w:rPr>
              <w:lastRenderedPageBreak/>
              <w:t>16</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加强对外合作与社会服务能力</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加强海内外校友联络，</w:t>
            </w:r>
            <w:bookmarkStart w:id="0" w:name="_GoBack"/>
            <w:bookmarkEnd w:id="0"/>
            <w:r w:rsidRPr="00961E0E">
              <w:rPr>
                <w:rFonts w:ascii="仿宋_GB2312" w:eastAsia="仿宋_GB2312" w:hint="eastAsia"/>
                <w:color w:val="000000"/>
                <w:szCs w:val="21"/>
              </w:rPr>
              <w:t>开展基金会成立十周年文化推广活动。</w:t>
            </w:r>
          </w:p>
        </w:tc>
        <w:tc>
          <w:tcPr>
            <w:tcW w:w="1697" w:type="dxa"/>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校友办</w:t>
            </w:r>
          </w:p>
        </w:tc>
        <w:tc>
          <w:tcPr>
            <w:tcW w:w="3828" w:type="dxa"/>
          </w:tcPr>
          <w:p w:rsidR="004E315B" w:rsidRPr="00961E0E" w:rsidRDefault="004E315B" w:rsidP="00714180">
            <w:pPr>
              <w:spacing w:line="300" w:lineRule="exact"/>
              <w:jc w:val="center"/>
              <w:rPr>
                <w:rFonts w:ascii="仿宋_GB2312" w:eastAsia="仿宋_GB2312" w:hAnsi="宋体"/>
                <w:color w:val="000000"/>
                <w:kern w:val="0"/>
                <w:szCs w:val="21"/>
              </w:rPr>
            </w:pPr>
          </w:p>
        </w:tc>
        <w:tc>
          <w:tcPr>
            <w:tcW w:w="1853" w:type="dxa"/>
          </w:tcPr>
          <w:p w:rsidR="004E315B" w:rsidRPr="00961E0E" w:rsidRDefault="004E315B" w:rsidP="00714180">
            <w:pPr>
              <w:spacing w:line="300" w:lineRule="exact"/>
              <w:jc w:val="center"/>
              <w:rPr>
                <w:rFonts w:ascii="仿宋_GB2312" w:eastAsia="仿宋_GB2312" w:hAnsi="宋体"/>
                <w:color w:val="000000"/>
                <w:kern w:val="0"/>
                <w:szCs w:val="21"/>
              </w:rPr>
            </w:pPr>
          </w:p>
        </w:tc>
        <w:tc>
          <w:tcPr>
            <w:tcW w:w="1697" w:type="dxa"/>
          </w:tcPr>
          <w:p w:rsidR="004E315B" w:rsidRPr="00961E0E" w:rsidRDefault="004E315B" w:rsidP="00714180">
            <w:pPr>
              <w:spacing w:line="300" w:lineRule="exact"/>
              <w:jc w:val="center"/>
              <w:rPr>
                <w:rFonts w:ascii="仿宋_GB2312" w:eastAsia="仿宋_GB2312" w:hAnsi="宋体"/>
                <w:color w:val="000000"/>
                <w:kern w:val="0"/>
                <w:szCs w:val="21"/>
              </w:rPr>
            </w:pPr>
          </w:p>
        </w:tc>
      </w:tr>
      <w:tr w:rsidR="004E315B" w:rsidRPr="00961E0E" w:rsidTr="005B17F1">
        <w:trPr>
          <w:trHeight w:val="397"/>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拓宽继续教育办学领域，实现社会、经济效益双丰收。</w:t>
            </w:r>
          </w:p>
        </w:tc>
        <w:tc>
          <w:tcPr>
            <w:tcW w:w="1697" w:type="dxa"/>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2C5149">
              <w:rPr>
                <w:rFonts w:ascii="仿宋_GB2312" w:eastAsia="仿宋_GB2312" w:hAnsi="宋体" w:hint="eastAsia"/>
                <w:color w:val="000000"/>
                <w:kern w:val="0"/>
                <w:szCs w:val="21"/>
              </w:rPr>
              <w:t>继续教育学院</w:t>
            </w:r>
          </w:p>
        </w:tc>
        <w:tc>
          <w:tcPr>
            <w:tcW w:w="3828" w:type="dxa"/>
          </w:tcPr>
          <w:p w:rsidR="004E315B" w:rsidRPr="002C5149" w:rsidRDefault="004E315B" w:rsidP="00714180">
            <w:pPr>
              <w:spacing w:line="300" w:lineRule="exact"/>
              <w:jc w:val="center"/>
              <w:rPr>
                <w:rFonts w:ascii="仿宋_GB2312" w:eastAsia="仿宋_GB2312" w:hAnsi="宋体"/>
                <w:color w:val="000000"/>
                <w:kern w:val="0"/>
                <w:szCs w:val="21"/>
              </w:rPr>
            </w:pPr>
          </w:p>
        </w:tc>
        <w:tc>
          <w:tcPr>
            <w:tcW w:w="1853" w:type="dxa"/>
          </w:tcPr>
          <w:p w:rsidR="004E315B" w:rsidRPr="002C5149" w:rsidRDefault="004E315B" w:rsidP="00714180">
            <w:pPr>
              <w:spacing w:line="300" w:lineRule="exact"/>
              <w:jc w:val="center"/>
              <w:rPr>
                <w:rFonts w:ascii="仿宋_GB2312" w:eastAsia="仿宋_GB2312" w:hAnsi="宋体"/>
                <w:color w:val="000000"/>
                <w:kern w:val="0"/>
                <w:szCs w:val="21"/>
              </w:rPr>
            </w:pPr>
          </w:p>
        </w:tc>
        <w:tc>
          <w:tcPr>
            <w:tcW w:w="1697" w:type="dxa"/>
          </w:tcPr>
          <w:p w:rsidR="004E315B" w:rsidRPr="002C5149" w:rsidRDefault="004E315B" w:rsidP="00714180">
            <w:pPr>
              <w:spacing w:line="300" w:lineRule="exact"/>
              <w:jc w:val="center"/>
              <w:rPr>
                <w:rFonts w:ascii="仿宋_GB2312" w:eastAsia="仿宋_GB2312" w:hAnsi="宋体"/>
                <w:color w:val="000000"/>
                <w:kern w:val="0"/>
                <w:szCs w:val="21"/>
              </w:rPr>
            </w:pPr>
          </w:p>
        </w:tc>
      </w:tr>
      <w:tr w:rsidR="004E315B" w:rsidRPr="00961E0E" w:rsidTr="005B17F1">
        <w:trPr>
          <w:trHeight w:val="397"/>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17</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加速推进学校办学空间拓展</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color w:val="000000"/>
                <w:szCs w:val="21"/>
              </w:rPr>
              <w:t>完成</w:t>
            </w:r>
            <w:r w:rsidRPr="00961E0E">
              <w:rPr>
                <w:rFonts w:ascii="仿宋_GB2312" w:eastAsia="仿宋_GB2312" w:hint="eastAsia"/>
                <w:color w:val="000000"/>
                <w:szCs w:val="21"/>
              </w:rPr>
              <w:t>青岛校区</w:t>
            </w:r>
            <w:r w:rsidRPr="00961E0E">
              <w:rPr>
                <w:rFonts w:ascii="仿宋_GB2312" w:eastAsia="仿宋_GB2312"/>
                <w:color w:val="000000"/>
                <w:szCs w:val="21"/>
              </w:rPr>
              <w:t>一期建设项目施工图设计，</w:t>
            </w:r>
            <w:r w:rsidRPr="00961E0E">
              <w:rPr>
                <w:rFonts w:ascii="仿宋_GB2312" w:eastAsia="仿宋_GB2312" w:hint="eastAsia"/>
                <w:color w:val="000000"/>
                <w:szCs w:val="21"/>
              </w:rPr>
              <w:t>全面启动主体功能区建设。</w:t>
            </w:r>
          </w:p>
        </w:tc>
        <w:tc>
          <w:tcPr>
            <w:tcW w:w="1697" w:type="dxa"/>
            <w:vAlign w:val="center"/>
          </w:tcPr>
          <w:p w:rsidR="004E315B" w:rsidRPr="00961E0E" w:rsidRDefault="004E315B" w:rsidP="00714180">
            <w:pPr>
              <w:jc w:val="center"/>
              <w:rPr>
                <w:rFonts w:ascii="仿宋_GB2312" w:eastAsia="仿宋_GB2312"/>
                <w:color w:val="000000"/>
                <w:szCs w:val="21"/>
              </w:rPr>
            </w:pPr>
            <w:r w:rsidRPr="00961E0E">
              <w:rPr>
                <w:rFonts w:ascii="仿宋_GB2312" w:eastAsia="仿宋_GB2312" w:hint="eastAsia"/>
                <w:color w:val="000000"/>
                <w:szCs w:val="21"/>
              </w:rPr>
              <w:t>青岛校区建设办</w:t>
            </w:r>
          </w:p>
        </w:tc>
        <w:tc>
          <w:tcPr>
            <w:tcW w:w="3828" w:type="dxa"/>
          </w:tcPr>
          <w:p w:rsidR="004E315B" w:rsidRPr="00961E0E" w:rsidRDefault="004E315B" w:rsidP="00714180">
            <w:pPr>
              <w:jc w:val="center"/>
              <w:rPr>
                <w:rFonts w:ascii="仿宋_GB2312" w:eastAsia="仿宋_GB2312"/>
                <w:color w:val="000000"/>
                <w:szCs w:val="21"/>
              </w:rPr>
            </w:pPr>
          </w:p>
        </w:tc>
        <w:tc>
          <w:tcPr>
            <w:tcW w:w="1853" w:type="dxa"/>
          </w:tcPr>
          <w:p w:rsidR="004E315B" w:rsidRPr="00961E0E" w:rsidRDefault="004E315B" w:rsidP="00714180">
            <w:pPr>
              <w:jc w:val="center"/>
              <w:rPr>
                <w:rFonts w:ascii="仿宋_GB2312" w:eastAsia="仿宋_GB2312"/>
                <w:color w:val="000000"/>
                <w:szCs w:val="21"/>
              </w:rPr>
            </w:pPr>
          </w:p>
        </w:tc>
        <w:tc>
          <w:tcPr>
            <w:tcW w:w="1697" w:type="dxa"/>
          </w:tcPr>
          <w:p w:rsidR="004E315B" w:rsidRPr="00961E0E" w:rsidRDefault="004E315B" w:rsidP="00714180">
            <w:pPr>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color w:val="000000"/>
                <w:szCs w:val="21"/>
              </w:rPr>
              <w:t>明</w:t>
            </w:r>
            <w:r w:rsidRPr="00961E0E">
              <w:rPr>
                <w:rFonts w:ascii="仿宋_GB2312" w:eastAsia="仿宋_GB2312" w:hint="eastAsia"/>
                <w:color w:val="000000"/>
                <w:szCs w:val="21"/>
              </w:rPr>
              <w:t>晰</w:t>
            </w:r>
            <w:r w:rsidRPr="00961E0E">
              <w:rPr>
                <w:rFonts w:ascii="仿宋_GB2312" w:eastAsia="仿宋_GB2312"/>
                <w:color w:val="000000"/>
                <w:szCs w:val="21"/>
              </w:rPr>
              <w:t>海上试验场建设思路和</w:t>
            </w:r>
            <w:r w:rsidRPr="00961E0E">
              <w:rPr>
                <w:rFonts w:ascii="仿宋_GB2312" w:eastAsia="仿宋_GB2312" w:hint="eastAsia"/>
                <w:color w:val="000000"/>
                <w:szCs w:val="21"/>
              </w:rPr>
              <w:t>运行</w:t>
            </w:r>
            <w:r w:rsidRPr="00961E0E">
              <w:rPr>
                <w:rFonts w:ascii="仿宋_GB2312" w:eastAsia="仿宋_GB2312"/>
                <w:color w:val="000000"/>
                <w:szCs w:val="21"/>
              </w:rPr>
              <w:t>模式，</w:t>
            </w:r>
            <w:r w:rsidRPr="00961E0E">
              <w:rPr>
                <w:rFonts w:ascii="仿宋_GB2312" w:eastAsia="仿宋_GB2312" w:hint="eastAsia"/>
                <w:color w:val="000000"/>
                <w:szCs w:val="21"/>
              </w:rPr>
              <w:t>做好</w:t>
            </w:r>
            <w:r w:rsidRPr="00961E0E">
              <w:rPr>
                <w:rFonts w:ascii="仿宋_GB2312" w:eastAsia="仿宋_GB2312"/>
                <w:color w:val="000000"/>
                <w:szCs w:val="21"/>
              </w:rPr>
              <w:t>陆上基地规划</w:t>
            </w:r>
            <w:r w:rsidRPr="00961E0E">
              <w:rPr>
                <w:rFonts w:ascii="仿宋_GB2312" w:eastAsia="仿宋_GB2312" w:hint="eastAsia"/>
                <w:color w:val="000000"/>
                <w:szCs w:val="21"/>
              </w:rPr>
              <w:t>和</w:t>
            </w:r>
            <w:r w:rsidRPr="00961E0E">
              <w:rPr>
                <w:rFonts w:ascii="仿宋_GB2312" w:eastAsia="仿宋_GB2312"/>
                <w:color w:val="000000"/>
                <w:szCs w:val="21"/>
              </w:rPr>
              <w:t>项目立项</w:t>
            </w:r>
            <w:r w:rsidRPr="00961E0E">
              <w:rPr>
                <w:rFonts w:ascii="仿宋_GB2312" w:eastAsia="仿宋_GB2312" w:hint="eastAsia"/>
                <w:color w:val="000000"/>
                <w:szCs w:val="21"/>
              </w:rPr>
              <w:t>。</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青岛校区建设办</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完成烟台研究院建设规划，年内开工建设。</w:t>
            </w:r>
          </w:p>
        </w:tc>
        <w:tc>
          <w:tcPr>
            <w:tcW w:w="1697" w:type="dxa"/>
            <w:vAlign w:val="center"/>
          </w:tcPr>
          <w:p w:rsidR="004E315B"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烟台研究院/</w:t>
            </w:r>
          </w:p>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研究生院建设办</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40"/>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成立深圳海洋研究院，系统推进相关建设。</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Pr>
                <w:rFonts w:ascii="仿宋_GB2312" w:eastAsia="仿宋_GB2312" w:hint="eastAsia"/>
                <w:color w:val="000000"/>
                <w:szCs w:val="21"/>
              </w:rPr>
              <w:t>深圳海洋研究院</w:t>
            </w:r>
            <w:r w:rsidRPr="00961E0E">
              <w:rPr>
                <w:rFonts w:ascii="仿宋_GB2312" w:eastAsia="仿宋_GB2312" w:hint="eastAsia"/>
                <w:color w:val="000000"/>
                <w:szCs w:val="21"/>
              </w:rPr>
              <w:t>建设办</w:t>
            </w:r>
            <w:r>
              <w:rPr>
                <w:rFonts w:ascii="仿宋_GB2312" w:eastAsia="仿宋_GB2312" w:hint="eastAsia"/>
                <w:color w:val="000000"/>
                <w:szCs w:val="21"/>
              </w:rPr>
              <w:t>（筹）</w:t>
            </w:r>
          </w:p>
        </w:tc>
        <w:tc>
          <w:tcPr>
            <w:tcW w:w="3828" w:type="dxa"/>
          </w:tcPr>
          <w:p w:rsidR="004E315B" w:rsidRDefault="004E315B" w:rsidP="00714180">
            <w:pPr>
              <w:spacing w:line="300" w:lineRule="exact"/>
              <w:jc w:val="center"/>
              <w:rPr>
                <w:rFonts w:ascii="仿宋_GB2312" w:eastAsia="仿宋_GB2312"/>
                <w:color w:val="000000"/>
                <w:szCs w:val="21"/>
              </w:rPr>
            </w:pPr>
          </w:p>
        </w:tc>
        <w:tc>
          <w:tcPr>
            <w:tcW w:w="1853" w:type="dxa"/>
          </w:tcPr>
          <w:p w:rsidR="004E315B" w:rsidRDefault="004E315B" w:rsidP="00714180">
            <w:pPr>
              <w:spacing w:line="300" w:lineRule="exact"/>
              <w:jc w:val="center"/>
              <w:rPr>
                <w:rFonts w:ascii="仿宋_GB2312" w:eastAsia="仿宋_GB2312"/>
                <w:color w:val="000000"/>
                <w:szCs w:val="21"/>
              </w:rPr>
            </w:pPr>
          </w:p>
        </w:tc>
        <w:tc>
          <w:tcPr>
            <w:tcW w:w="1697" w:type="dxa"/>
          </w:tcPr>
          <w:p w:rsidR="004E315B" w:rsidRDefault="004E315B" w:rsidP="00714180">
            <w:pPr>
              <w:spacing w:line="300" w:lineRule="exact"/>
              <w:jc w:val="center"/>
              <w:rPr>
                <w:rFonts w:ascii="仿宋_GB2312" w:eastAsia="仿宋_GB2312"/>
                <w:color w:val="000000"/>
                <w:szCs w:val="21"/>
              </w:rPr>
            </w:pPr>
          </w:p>
        </w:tc>
      </w:tr>
      <w:tr w:rsidR="004E315B" w:rsidRPr="00961E0E" w:rsidTr="005B17F1">
        <w:trPr>
          <w:trHeight w:val="397"/>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完成小赵家军工试验区整体规划。</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发计处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97"/>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以省部共建为契机，拓展学校周边办学资源。</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发计处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18</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深化现代大学制度体系建设</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完善以学校章程为统领的“1+5”为基本框架的学校制度体系，编制《依法治校制度辑要》。</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党政办</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97"/>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完善学术委员会工作制度建设，规范学术委员会日常运行。</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发计处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进一步发挥教代会、学代会和学生校务参事在学校民主管理的作用。</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校工会</w:t>
            </w:r>
          </w:p>
          <w:p w:rsidR="004E315B" w:rsidRPr="00961E0E" w:rsidRDefault="004E315B" w:rsidP="00714180">
            <w:pPr>
              <w:spacing w:line="300" w:lineRule="exact"/>
              <w:jc w:val="center"/>
              <w:rPr>
                <w:rFonts w:ascii="仿宋_GB2312" w:eastAsia="仿宋_GB2312"/>
                <w:szCs w:val="21"/>
              </w:rPr>
            </w:pPr>
            <w:r w:rsidRPr="00961E0E">
              <w:rPr>
                <w:rFonts w:ascii="仿宋_GB2312" w:eastAsia="仿宋_GB2312" w:hint="eastAsia"/>
                <w:szCs w:val="21"/>
              </w:rPr>
              <w:t>校团委</w:t>
            </w:r>
          </w:p>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党政办</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继续实施并进一步完善学院和机关直属单位考核工作。</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发计处</w:t>
            </w:r>
          </w:p>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党政办</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454"/>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Pr>
                <w:rFonts w:ascii="仿宋_GB2312" w:eastAsia="仿宋_GB2312" w:hAnsi="宋体" w:hint="eastAsia"/>
                <w:color w:val="000000"/>
                <w:kern w:val="0"/>
                <w:szCs w:val="21"/>
              </w:rPr>
              <w:lastRenderedPageBreak/>
              <w:t>18</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深化现代大学制度体系建设</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推进学校内控体系化建设。</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财务处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454"/>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完善内部审计制度。</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审计处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97"/>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19</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深入推进人事制度改革</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制定教师准聘、</w:t>
            </w:r>
            <w:proofErr w:type="gramStart"/>
            <w:r w:rsidRPr="00961E0E">
              <w:rPr>
                <w:rFonts w:ascii="仿宋_GB2312" w:eastAsia="仿宋_GB2312" w:hint="eastAsia"/>
                <w:color w:val="000000"/>
                <w:szCs w:val="21"/>
              </w:rPr>
              <w:t>长聘制度</w:t>
            </w:r>
            <w:proofErr w:type="gramEnd"/>
            <w:r w:rsidRPr="00961E0E">
              <w:rPr>
                <w:rFonts w:ascii="仿宋_GB2312" w:eastAsia="仿宋_GB2312" w:hint="eastAsia"/>
                <w:color w:val="000000"/>
                <w:szCs w:val="21"/>
              </w:rPr>
              <w:t>，探索建立高级专业</w:t>
            </w:r>
            <w:r w:rsidRPr="00961E0E">
              <w:rPr>
                <w:rFonts w:ascii="仿宋_GB2312" w:eastAsia="仿宋_GB2312"/>
                <w:color w:val="000000"/>
                <w:szCs w:val="21"/>
              </w:rPr>
              <w:t>技术职务</w:t>
            </w:r>
            <w:r w:rsidRPr="00961E0E">
              <w:rPr>
                <w:rFonts w:ascii="仿宋_GB2312" w:eastAsia="仿宋_GB2312" w:hint="eastAsia"/>
                <w:color w:val="000000"/>
                <w:szCs w:val="21"/>
              </w:rPr>
              <w:t>预聘制度。</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人力资源处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97"/>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做好第四轮教师岗位聘用与</w:t>
            </w:r>
            <w:r w:rsidRPr="00961E0E">
              <w:rPr>
                <w:rFonts w:ascii="仿宋_GB2312" w:eastAsia="仿宋_GB2312"/>
                <w:color w:val="000000"/>
                <w:szCs w:val="21"/>
              </w:rPr>
              <w:t>考核</w:t>
            </w:r>
            <w:r w:rsidRPr="00961E0E">
              <w:rPr>
                <w:rFonts w:ascii="仿宋_GB2312" w:eastAsia="仿宋_GB2312" w:hint="eastAsia"/>
                <w:color w:val="000000"/>
                <w:szCs w:val="21"/>
              </w:rPr>
              <w:t>工作。</w:t>
            </w:r>
          </w:p>
        </w:tc>
        <w:tc>
          <w:tcPr>
            <w:tcW w:w="1697" w:type="dxa"/>
            <w:vAlign w:val="center"/>
          </w:tcPr>
          <w:p w:rsidR="004E315B" w:rsidRPr="00961E0E" w:rsidRDefault="004E315B" w:rsidP="00714180">
            <w:pPr>
              <w:jc w:val="center"/>
              <w:rPr>
                <w:rFonts w:ascii="仿宋_GB2312" w:eastAsia="仿宋_GB2312"/>
                <w:color w:val="000000"/>
                <w:szCs w:val="21"/>
              </w:rPr>
            </w:pPr>
            <w:r w:rsidRPr="00961E0E">
              <w:rPr>
                <w:rFonts w:ascii="仿宋_GB2312" w:eastAsia="仿宋_GB2312" w:hint="eastAsia"/>
                <w:color w:val="000000"/>
                <w:szCs w:val="21"/>
              </w:rPr>
              <w:t>人力资源处</w:t>
            </w:r>
          </w:p>
        </w:tc>
        <w:tc>
          <w:tcPr>
            <w:tcW w:w="3828" w:type="dxa"/>
          </w:tcPr>
          <w:p w:rsidR="004E315B" w:rsidRPr="00961E0E" w:rsidRDefault="004E315B" w:rsidP="00714180">
            <w:pPr>
              <w:jc w:val="center"/>
              <w:rPr>
                <w:rFonts w:ascii="仿宋_GB2312" w:eastAsia="仿宋_GB2312"/>
                <w:color w:val="000000"/>
                <w:szCs w:val="21"/>
              </w:rPr>
            </w:pPr>
          </w:p>
        </w:tc>
        <w:tc>
          <w:tcPr>
            <w:tcW w:w="1853" w:type="dxa"/>
          </w:tcPr>
          <w:p w:rsidR="004E315B" w:rsidRPr="00961E0E" w:rsidRDefault="004E315B" w:rsidP="00714180">
            <w:pPr>
              <w:jc w:val="center"/>
              <w:rPr>
                <w:rFonts w:ascii="仿宋_GB2312" w:eastAsia="仿宋_GB2312"/>
                <w:color w:val="000000"/>
                <w:szCs w:val="21"/>
              </w:rPr>
            </w:pPr>
          </w:p>
        </w:tc>
        <w:tc>
          <w:tcPr>
            <w:tcW w:w="1697" w:type="dxa"/>
          </w:tcPr>
          <w:p w:rsidR="004E315B" w:rsidRPr="00961E0E" w:rsidRDefault="004E315B" w:rsidP="00714180">
            <w:pPr>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修订</w:t>
            </w:r>
            <w:r w:rsidRPr="00961E0E">
              <w:rPr>
                <w:rFonts w:ascii="仿宋_GB2312" w:eastAsia="仿宋_GB2312"/>
                <w:color w:val="000000"/>
                <w:szCs w:val="21"/>
              </w:rPr>
              <w:t>《岗位绩效津贴改革方案》</w:t>
            </w:r>
            <w:r w:rsidRPr="00961E0E">
              <w:rPr>
                <w:rFonts w:ascii="仿宋_GB2312" w:eastAsia="仿宋_GB2312" w:hint="eastAsia"/>
                <w:color w:val="000000"/>
                <w:szCs w:val="21"/>
              </w:rPr>
              <w:t>，激发院系自筹能力</w:t>
            </w:r>
            <w:r w:rsidRPr="00961E0E">
              <w:rPr>
                <w:rFonts w:ascii="仿宋_GB2312" w:eastAsia="仿宋_GB2312"/>
                <w:color w:val="000000"/>
                <w:szCs w:val="21"/>
              </w:rPr>
              <w:t>，</w:t>
            </w:r>
            <w:r w:rsidRPr="00961E0E">
              <w:rPr>
                <w:rFonts w:ascii="仿宋_GB2312" w:eastAsia="仿宋_GB2312" w:hint="eastAsia"/>
                <w:color w:val="000000"/>
                <w:szCs w:val="21"/>
              </w:rPr>
              <w:t>强化学院对绩效津贴的统筹分配权。</w:t>
            </w:r>
          </w:p>
        </w:tc>
        <w:tc>
          <w:tcPr>
            <w:tcW w:w="1697" w:type="dxa"/>
            <w:vAlign w:val="center"/>
          </w:tcPr>
          <w:p w:rsidR="004E315B" w:rsidRPr="00961E0E" w:rsidRDefault="004E315B" w:rsidP="00714180">
            <w:pPr>
              <w:jc w:val="center"/>
              <w:rPr>
                <w:rFonts w:ascii="仿宋_GB2312" w:eastAsia="仿宋_GB2312"/>
                <w:color w:val="000000"/>
                <w:szCs w:val="21"/>
              </w:rPr>
            </w:pPr>
            <w:r w:rsidRPr="00961E0E">
              <w:rPr>
                <w:rFonts w:ascii="仿宋_GB2312" w:eastAsia="仿宋_GB2312" w:hint="eastAsia"/>
                <w:color w:val="000000"/>
                <w:szCs w:val="21"/>
              </w:rPr>
              <w:t>人力资源处</w:t>
            </w:r>
          </w:p>
        </w:tc>
        <w:tc>
          <w:tcPr>
            <w:tcW w:w="3828" w:type="dxa"/>
          </w:tcPr>
          <w:p w:rsidR="004E315B" w:rsidRPr="00961E0E" w:rsidRDefault="004E315B" w:rsidP="00714180">
            <w:pPr>
              <w:jc w:val="center"/>
              <w:rPr>
                <w:rFonts w:ascii="仿宋_GB2312" w:eastAsia="仿宋_GB2312"/>
                <w:color w:val="000000"/>
                <w:szCs w:val="21"/>
              </w:rPr>
            </w:pPr>
          </w:p>
        </w:tc>
        <w:tc>
          <w:tcPr>
            <w:tcW w:w="1853" w:type="dxa"/>
          </w:tcPr>
          <w:p w:rsidR="004E315B" w:rsidRPr="00961E0E" w:rsidRDefault="004E315B" w:rsidP="00714180">
            <w:pPr>
              <w:jc w:val="center"/>
              <w:rPr>
                <w:rFonts w:ascii="仿宋_GB2312" w:eastAsia="仿宋_GB2312"/>
                <w:color w:val="000000"/>
                <w:szCs w:val="21"/>
              </w:rPr>
            </w:pPr>
          </w:p>
        </w:tc>
        <w:tc>
          <w:tcPr>
            <w:tcW w:w="1697" w:type="dxa"/>
          </w:tcPr>
          <w:p w:rsidR="004E315B" w:rsidRPr="00961E0E" w:rsidRDefault="004E315B" w:rsidP="00714180">
            <w:pPr>
              <w:jc w:val="center"/>
              <w:rPr>
                <w:rFonts w:ascii="仿宋_GB2312" w:eastAsia="仿宋_GB2312"/>
                <w:color w:val="000000"/>
                <w:szCs w:val="21"/>
              </w:rPr>
            </w:pPr>
          </w:p>
        </w:tc>
      </w:tr>
      <w:tr w:rsidR="004E315B" w:rsidRPr="00961E0E" w:rsidTr="005B17F1">
        <w:trPr>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20</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改善办学条件</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全面完成综合体育馆建设。</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后勤基建处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推进JY水池建设，年内完成主体封顶。</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后勤基建处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完成新兴基础交叉学科大楼、</w:t>
            </w:r>
            <w:proofErr w:type="gramStart"/>
            <w:r w:rsidRPr="00961E0E">
              <w:rPr>
                <w:rFonts w:ascii="仿宋_GB2312" w:eastAsia="仿宋_GB2312" w:hint="eastAsia"/>
                <w:color w:val="000000"/>
                <w:szCs w:val="21"/>
              </w:rPr>
              <w:t>发改委</w:t>
            </w:r>
            <w:proofErr w:type="gramEnd"/>
            <w:r w:rsidRPr="00961E0E">
              <w:rPr>
                <w:rFonts w:ascii="仿宋_GB2312" w:eastAsia="仿宋_GB2312" w:hint="eastAsia"/>
                <w:color w:val="000000"/>
                <w:szCs w:val="21"/>
              </w:rPr>
              <w:t>学科基础设施建设项目可</w:t>
            </w:r>
            <w:proofErr w:type="gramStart"/>
            <w:r w:rsidRPr="00961E0E">
              <w:rPr>
                <w:rFonts w:ascii="仿宋_GB2312" w:eastAsia="仿宋_GB2312" w:hint="eastAsia"/>
                <w:color w:val="000000"/>
                <w:szCs w:val="21"/>
              </w:rPr>
              <w:t>研</w:t>
            </w:r>
            <w:proofErr w:type="gramEnd"/>
            <w:r w:rsidRPr="00961E0E">
              <w:rPr>
                <w:rFonts w:ascii="仿宋_GB2312" w:eastAsia="仿宋_GB2312" w:hint="eastAsia"/>
                <w:color w:val="000000"/>
                <w:szCs w:val="21"/>
              </w:rPr>
              <w:t>报告评审，年内启动建设。</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发计处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启动新建学生公寓勘察设计工作，年内开工建设。</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后勤基建处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4E315B">
        <w:trPr>
          <w:trHeight w:val="1043"/>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Pr>
                <w:rFonts w:ascii="仿宋_GB2312" w:eastAsia="仿宋_GB2312" w:hAnsi="宋体" w:hint="eastAsia"/>
                <w:color w:val="000000"/>
                <w:kern w:val="0"/>
                <w:szCs w:val="21"/>
              </w:rPr>
              <w:t>21</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推进校园公共服务体系建设</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整合学校信息系统与数据资源，建立支撑学校业务优化与协同的一体化校园信息门户平台。</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信息化处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40"/>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升级校园</w:t>
            </w:r>
            <w:proofErr w:type="gramStart"/>
            <w:r w:rsidRPr="00961E0E">
              <w:rPr>
                <w:rFonts w:ascii="仿宋_GB2312" w:eastAsia="仿宋_GB2312" w:hint="eastAsia"/>
                <w:color w:val="000000"/>
                <w:szCs w:val="21"/>
              </w:rPr>
              <w:t>一</w:t>
            </w:r>
            <w:proofErr w:type="gramEnd"/>
            <w:r w:rsidRPr="00961E0E">
              <w:rPr>
                <w:rFonts w:ascii="仿宋_GB2312" w:eastAsia="仿宋_GB2312" w:hint="eastAsia"/>
                <w:color w:val="000000"/>
                <w:szCs w:val="21"/>
              </w:rPr>
              <w:t>卡通系统。</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信息化处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40"/>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建设信息化移动校园平台。</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信息化处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40"/>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推进办公软件服务。</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信息化处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40"/>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加强校园秩序综合治理，维护校园和谐稳定。</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保卫处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40"/>
          <w:jc w:val="center"/>
        </w:trPr>
        <w:tc>
          <w:tcPr>
            <w:tcW w:w="735" w:type="dxa"/>
            <w:vMerge w:val="restart"/>
            <w:vAlign w:val="center"/>
          </w:tcPr>
          <w:p w:rsidR="004E315B" w:rsidRPr="00961E0E" w:rsidRDefault="004E315B" w:rsidP="00A02295">
            <w:pPr>
              <w:spacing w:line="300" w:lineRule="exact"/>
              <w:jc w:val="center"/>
              <w:rPr>
                <w:rFonts w:ascii="仿宋_GB2312" w:eastAsia="仿宋_GB2312" w:hAnsi="宋体"/>
                <w:color w:val="000000"/>
                <w:kern w:val="0"/>
                <w:szCs w:val="21"/>
              </w:rPr>
            </w:pPr>
            <w:r>
              <w:rPr>
                <w:rFonts w:ascii="仿宋_GB2312" w:eastAsia="仿宋_GB2312" w:hAnsi="宋体" w:hint="eastAsia"/>
                <w:color w:val="000000"/>
                <w:kern w:val="0"/>
                <w:szCs w:val="21"/>
              </w:rPr>
              <w:lastRenderedPageBreak/>
              <w:t>21</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推进校园公共服务体系建设</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加强重点学科文献资源保障，提供个性化的阅览服务。</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图书馆</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40"/>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大力推进档案数字化工作。</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档案馆</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40"/>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深入实施专家办刊策略，全面提升期刊内涵。</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期刊社</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40"/>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22</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提升学校管理水平</w:t>
            </w:r>
          </w:p>
        </w:tc>
        <w:tc>
          <w:tcPr>
            <w:tcW w:w="3695" w:type="dxa"/>
            <w:vAlign w:val="center"/>
          </w:tcPr>
          <w:p w:rsidR="004E315B" w:rsidRPr="00961E0E" w:rsidRDefault="004E315B" w:rsidP="00714180">
            <w:pPr>
              <w:rPr>
                <w:rFonts w:ascii="仿宋_GB2312" w:eastAsia="仿宋_GB2312"/>
                <w:color w:val="000000"/>
                <w:spacing w:val="-4"/>
                <w:szCs w:val="21"/>
              </w:rPr>
            </w:pPr>
            <w:r w:rsidRPr="00961E0E">
              <w:rPr>
                <w:rFonts w:ascii="仿宋_GB2312" w:eastAsia="仿宋_GB2312" w:hint="eastAsia"/>
                <w:color w:val="000000"/>
                <w:spacing w:val="-4"/>
                <w:szCs w:val="21"/>
              </w:rPr>
              <w:t>继续推进“十三五”规划和综合改革方案实施的过程监督与跟踪评估。</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发计处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40"/>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落实《督办管理办法》。</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党政办</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4E315B">
        <w:trPr>
          <w:trHeight w:val="752"/>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依法推进信息公开工作，修订《信息公开实施细则》。</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党政办</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4E315B">
        <w:trPr>
          <w:trHeight w:val="1102"/>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加强大型仪器设备开放共享工作，建立开放共享管理评价体系及</w:t>
            </w:r>
            <w:proofErr w:type="gramStart"/>
            <w:r w:rsidRPr="00961E0E">
              <w:rPr>
                <w:rFonts w:ascii="仿宋_GB2312" w:eastAsia="仿宋_GB2312" w:hint="eastAsia"/>
                <w:color w:val="000000"/>
                <w:szCs w:val="21"/>
              </w:rPr>
              <w:t>购置查重机制</w:t>
            </w:r>
            <w:proofErr w:type="gramEnd"/>
            <w:r w:rsidRPr="00961E0E">
              <w:rPr>
                <w:rFonts w:ascii="仿宋_GB2312" w:eastAsia="仿宋_GB2312" w:hint="eastAsia"/>
                <w:color w:val="000000"/>
                <w:szCs w:val="21"/>
              </w:rPr>
              <w:t>。</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国资处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4E315B">
        <w:trPr>
          <w:trHeight w:val="718"/>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启动学校采购管理平台建设，实现采购过程网上流转。</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国资处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4E315B">
        <w:trPr>
          <w:trHeight w:val="656"/>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推进院系公用房有偿使用，提高公用</w:t>
            </w:r>
            <w:proofErr w:type="gramStart"/>
            <w:r w:rsidRPr="00961E0E">
              <w:rPr>
                <w:rFonts w:ascii="仿宋_GB2312" w:eastAsia="仿宋_GB2312" w:hint="eastAsia"/>
                <w:color w:val="000000"/>
                <w:szCs w:val="21"/>
              </w:rPr>
              <w:t>房使用</w:t>
            </w:r>
            <w:proofErr w:type="gramEnd"/>
            <w:r w:rsidRPr="00961E0E">
              <w:rPr>
                <w:rFonts w:ascii="仿宋_GB2312" w:eastAsia="仿宋_GB2312" w:hint="eastAsia"/>
                <w:color w:val="000000"/>
                <w:szCs w:val="21"/>
              </w:rPr>
              <w:t>效益。</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国资处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40"/>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sidRPr="00961E0E">
              <w:rPr>
                <w:rFonts w:ascii="仿宋_GB2312" w:eastAsia="仿宋_GB2312" w:hAnsi="宋体" w:hint="eastAsia"/>
                <w:color w:val="000000"/>
                <w:kern w:val="0"/>
                <w:szCs w:val="21"/>
              </w:rPr>
              <w:t>23</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持续推进保障和改善民生</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精心组织并高质量完成2018年为师生办实事工程。</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党政办</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40"/>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推进省示范幼儿园建设。</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后勤集团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trHeight w:val="340"/>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推进教师住房建设。</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2A29B0">
              <w:rPr>
                <w:rFonts w:ascii="仿宋_GB2312" w:eastAsia="仿宋_GB2312" w:hint="eastAsia"/>
                <w:color w:val="000000"/>
                <w:szCs w:val="21"/>
              </w:rPr>
              <w:t>后勤集团</w:t>
            </w:r>
          </w:p>
        </w:tc>
        <w:tc>
          <w:tcPr>
            <w:tcW w:w="3828" w:type="dxa"/>
          </w:tcPr>
          <w:p w:rsidR="004E315B" w:rsidRPr="002A29B0" w:rsidRDefault="004E315B" w:rsidP="00714180">
            <w:pPr>
              <w:spacing w:line="300" w:lineRule="exact"/>
              <w:jc w:val="center"/>
              <w:rPr>
                <w:rFonts w:ascii="仿宋_GB2312" w:eastAsia="仿宋_GB2312"/>
                <w:color w:val="000000"/>
                <w:szCs w:val="21"/>
              </w:rPr>
            </w:pPr>
          </w:p>
        </w:tc>
        <w:tc>
          <w:tcPr>
            <w:tcW w:w="1853" w:type="dxa"/>
          </w:tcPr>
          <w:p w:rsidR="004E315B" w:rsidRPr="002A29B0" w:rsidRDefault="004E315B" w:rsidP="00714180">
            <w:pPr>
              <w:spacing w:line="300" w:lineRule="exact"/>
              <w:jc w:val="center"/>
              <w:rPr>
                <w:rFonts w:ascii="仿宋_GB2312" w:eastAsia="仿宋_GB2312"/>
                <w:color w:val="000000"/>
                <w:szCs w:val="21"/>
              </w:rPr>
            </w:pPr>
          </w:p>
        </w:tc>
        <w:tc>
          <w:tcPr>
            <w:tcW w:w="1697" w:type="dxa"/>
          </w:tcPr>
          <w:p w:rsidR="004E315B" w:rsidRPr="002A29B0" w:rsidRDefault="004E315B" w:rsidP="00714180">
            <w:pPr>
              <w:spacing w:line="300" w:lineRule="exact"/>
              <w:jc w:val="center"/>
              <w:rPr>
                <w:rFonts w:ascii="仿宋_GB2312" w:eastAsia="仿宋_GB2312"/>
                <w:color w:val="000000"/>
                <w:szCs w:val="21"/>
              </w:rPr>
            </w:pPr>
          </w:p>
        </w:tc>
      </w:tr>
      <w:tr w:rsidR="004E315B" w:rsidRPr="00961E0E" w:rsidTr="004E315B">
        <w:trPr>
          <w:trHeight w:val="802"/>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加强校医</w:t>
            </w:r>
            <w:proofErr w:type="gramStart"/>
            <w:r w:rsidRPr="00961E0E">
              <w:rPr>
                <w:rFonts w:ascii="仿宋_GB2312" w:eastAsia="仿宋_GB2312" w:hint="eastAsia"/>
                <w:color w:val="000000"/>
                <w:szCs w:val="21"/>
              </w:rPr>
              <w:t>院对外</w:t>
            </w:r>
            <w:proofErr w:type="gramEnd"/>
            <w:r w:rsidRPr="00961E0E">
              <w:rPr>
                <w:rFonts w:ascii="仿宋_GB2312" w:eastAsia="仿宋_GB2312" w:hint="eastAsia"/>
                <w:color w:val="000000"/>
                <w:szCs w:val="21"/>
              </w:rPr>
              <w:t>扩展，提供高品质诊疗服务。</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校医院</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61E0E" w:rsidTr="005B17F1">
        <w:trPr>
          <w:jc w:val="center"/>
        </w:trPr>
        <w:tc>
          <w:tcPr>
            <w:tcW w:w="735" w:type="dxa"/>
            <w:vMerge w:val="restart"/>
            <w:vAlign w:val="center"/>
          </w:tcPr>
          <w:p w:rsidR="004E315B" w:rsidRPr="00961E0E" w:rsidRDefault="004E315B" w:rsidP="00714180">
            <w:pPr>
              <w:spacing w:line="300" w:lineRule="exact"/>
              <w:jc w:val="center"/>
              <w:rPr>
                <w:rFonts w:ascii="仿宋_GB2312" w:eastAsia="仿宋_GB2312" w:hAnsi="宋体"/>
                <w:color w:val="000000"/>
                <w:kern w:val="0"/>
                <w:szCs w:val="21"/>
              </w:rPr>
            </w:pPr>
            <w:r>
              <w:rPr>
                <w:rFonts w:ascii="仿宋_GB2312" w:eastAsia="仿宋_GB2312" w:hAnsi="宋体" w:hint="eastAsia"/>
                <w:color w:val="000000"/>
                <w:kern w:val="0"/>
                <w:szCs w:val="21"/>
              </w:rPr>
              <w:lastRenderedPageBreak/>
              <w:t>23</w:t>
            </w:r>
          </w:p>
        </w:tc>
        <w:tc>
          <w:tcPr>
            <w:tcW w:w="1351" w:type="dxa"/>
            <w:vMerge w:val="restart"/>
            <w:vAlign w:val="center"/>
          </w:tcPr>
          <w:p w:rsidR="004E315B" w:rsidRPr="00961E0E" w:rsidRDefault="004E315B" w:rsidP="00714180">
            <w:pPr>
              <w:widowControl/>
              <w:spacing w:line="300" w:lineRule="exact"/>
              <w:jc w:val="center"/>
              <w:rPr>
                <w:rFonts w:ascii="仿宋_GB2312" w:eastAsia="仿宋_GB2312"/>
                <w:color w:val="000000"/>
                <w:szCs w:val="21"/>
              </w:rPr>
            </w:pPr>
            <w:r w:rsidRPr="00961E0E">
              <w:rPr>
                <w:rFonts w:ascii="仿宋_GB2312" w:eastAsia="仿宋_GB2312" w:hint="eastAsia"/>
                <w:color w:val="000000"/>
                <w:szCs w:val="21"/>
              </w:rPr>
              <w:t>持续推进保障和改善民生</w:t>
            </w: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落实学校教职工养老保险参保工作，积极协助教职工充分利用</w:t>
            </w:r>
            <w:proofErr w:type="gramStart"/>
            <w:r w:rsidRPr="00961E0E">
              <w:rPr>
                <w:rFonts w:ascii="仿宋_GB2312" w:eastAsia="仿宋_GB2312" w:hint="eastAsia"/>
                <w:color w:val="000000"/>
                <w:szCs w:val="21"/>
              </w:rPr>
              <w:t>省基本</w:t>
            </w:r>
            <w:proofErr w:type="gramEnd"/>
            <w:r w:rsidRPr="00961E0E">
              <w:rPr>
                <w:rFonts w:ascii="仿宋_GB2312" w:eastAsia="仿宋_GB2312" w:hint="eastAsia"/>
                <w:color w:val="000000"/>
                <w:szCs w:val="21"/>
              </w:rPr>
              <w:t>医疗保险及公务员医疗补助政策。</w:t>
            </w:r>
          </w:p>
        </w:tc>
        <w:tc>
          <w:tcPr>
            <w:tcW w:w="1697" w:type="dxa"/>
            <w:vAlign w:val="center"/>
          </w:tcPr>
          <w:p w:rsidR="004E315B" w:rsidRPr="00961E0E"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人力资源处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r w:rsidR="004E315B" w:rsidRPr="00901F61" w:rsidTr="005B17F1">
        <w:trPr>
          <w:trHeight w:val="340"/>
          <w:jc w:val="center"/>
        </w:trPr>
        <w:tc>
          <w:tcPr>
            <w:tcW w:w="735" w:type="dxa"/>
            <w:vMerge/>
            <w:vAlign w:val="center"/>
          </w:tcPr>
          <w:p w:rsidR="004E315B" w:rsidRPr="00961E0E" w:rsidRDefault="004E315B" w:rsidP="00714180">
            <w:pPr>
              <w:spacing w:line="300" w:lineRule="exact"/>
              <w:jc w:val="center"/>
              <w:rPr>
                <w:rFonts w:ascii="仿宋_GB2312" w:eastAsia="仿宋_GB2312" w:hAnsi="宋体"/>
                <w:color w:val="000000"/>
                <w:kern w:val="0"/>
                <w:szCs w:val="21"/>
              </w:rPr>
            </w:pPr>
          </w:p>
        </w:tc>
        <w:tc>
          <w:tcPr>
            <w:tcW w:w="1351" w:type="dxa"/>
            <w:vMerge/>
            <w:vAlign w:val="center"/>
          </w:tcPr>
          <w:p w:rsidR="004E315B" w:rsidRPr="00961E0E" w:rsidRDefault="004E315B" w:rsidP="00714180">
            <w:pPr>
              <w:widowControl/>
              <w:spacing w:line="300" w:lineRule="exact"/>
              <w:jc w:val="center"/>
              <w:rPr>
                <w:rFonts w:ascii="仿宋_GB2312" w:eastAsia="仿宋_GB2312"/>
                <w:color w:val="000000"/>
                <w:szCs w:val="21"/>
              </w:rPr>
            </w:pPr>
          </w:p>
        </w:tc>
        <w:tc>
          <w:tcPr>
            <w:tcW w:w="3695" w:type="dxa"/>
            <w:vAlign w:val="center"/>
          </w:tcPr>
          <w:p w:rsidR="004E315B" w:rsidRPr="00961E0E" w:rsidRDefault="004E315B" w:rsidP="00714180">
            <w:pPr>
              <w:rPr>
                <w:rFonts w:ascii="仿宋_GB2312" w:eastAsia="仿宋_GB2312"/>
                <w:color w:val="000000"/>
                <w:szCs w:val="21"/>
              </w:rPr>
            </w:pPr>
            <w:r w:rsidRPr="00961E0E">
              <w:rPr>
                <w:rFonts w:ascii="仿宋_GB2312" w:eastAsia="仿宋_GB2312" w:hint="eastAsia"/>
                <w:color w:val="000000"/>
                <w:szCs w:val="21"/>
              </w:rPr>
              <w:t>全面落实离退休人员政治生活两项待遇。</w:t>
            </w:r>
          </w:p>
        </w:tc>
        <w:tc>
          <w:tcPr>
            <w:tcW w:w="1697" w:type="dxa"/>
            <w:vAlign w:val="center"/>
          </w:tcPr>
          <w:p w:rsidR="004E315B" w:rsidRDefault="004E315B" w:rsidP="00714180">
            <w:pPr>
              <w:spacing w:line="300" w:lineRule="exact"/>
              <w:jc w:val="center"/>
              <w:rPr>
                <w:rFonts w:ascii="仿宋_GB2312" w:eastAsia="仿宋_GB2312"/>
                <w:color w:val="000000"/>
                <w:szCs w:val="21"/>
              </w:rPr>
            </w:pPr>
            <w:r w:rsidRPr="00961E0E">
              <w:rPr>
                <w:rFonts w:ascii="仿宋_GB2312" w:eastAsia="仿宋_GB2312" w:hint="eastAsia"/>
                <w:color w:val="000000"/>
                <w:szCs w:val="21"/>
              </w:rPr>
              <w:t>离退休处</w:t>
            </w:r>
          </w:p>
        </w:tc>
        <w:tc>
          <w:tcPr>
            <w:tcW w:w="3828" w:type="dxa"/>
          </w:tcPr>
          <w:p w:rsidR="004E315B" w:rsidRPr="00961E0E" w:rsidRDefault="004E315B" w:rsidP="00714180">
            <w:pPr>
              <w:spacing w:line="300" w:lineRule="exact"/>
              <w:jc w:val="center"/>
              <w:rPr>
                <w:rFonts w:ascii="仿宋_GB2312" w:eastAsia="仿宋_GB2312"/>
                <w:color w:val="000000"/>
                <w:szCs w:val="21"/>
              </w:rPr>
            </w:pPr>
          </w:p>
        </w:tc>
        <w:tc>
          <w:tcPr>
            <w:tcW w:w="1853" w:type="dxa"/>
          </w:tcPr>
          <w:p w:rsidR="004E315B" w:rsidRPr="00961E0E" w:rsidRDefault="004E315B" w:rsidP="00714180">
            <w:pPr>
              <w:spacing w:line="300" w:lineRule="exact"/>
              <w:jc w:val="center"/>
              <w:rPr>
                <w:rFonts w:ascii="仿宋_GB2312" w:eastAsia="仿宋_GB2312"/>
                <w:color w:val="000000"/>
                <w:szCs w:val="21"/>
              </w:rPr>
            </w:pPr>
          </w:p>
        </w:tc>
        <w:tc>
          <w:tcPr>
            <w:tcW w:w="1697" w:type="dxa"/>
          </w:tcPr>
          <w:p w:rsidR="004E315B" w:rsidRPr="00961E0E" w:rsidRDefault="004E315B" w:rsidP="00714180">
            <w:pPr>
              <w:spacing w:line="300" w:lineRule="exact"/>
              <w:jc w:val="center"/>
              <w:rPr>
                <w:rFonts w:ascii="仿宋_GB2312" w:eastAsia="仿宋_GB2312"/>
                <w:color w:val="000000"/>
                <w:szCs w:val="21"/>
              </w:rPr>
            </w:pPr>
          </w:p>
        </w:tc>
      </w:tr>
    </w:tbl>
    <w:p w:rsidR="00622B69" w:rsidRDefault="00622B69" w:rsidP="0024244A">
      <w:pPr>
        <w:spacing w:line="320" w:lineRule="exact"/>
        <w:rPr>
          <w:rFonts w:ascii="仿宋_GB2312" w:eastAsia="仿宋_GB2312"/>
          <w:sz w:val="32"/>
        </w:rPr>
      </w:pPr>
    </w:p>
    <w:sectPr w:rsidR="00622B69" w:rsidSect="006D72A0">
      <w:headerReference w:type="default" r:id="rId8"/>
      <w:footerReference w:type="even" r:id="rId9"/>
      <w:footerReference w:type="default" r:id="rId10"/>
      <w:pgSz w:w="16838" w:h="11906" w:orient="landscape" w:code="9"/>
      <w:pgMar w:top="1474" w:right="1361" w:bottom="1588" w:left="1440" w:header="851" w:footer="1040"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0BC" w:rsidRDefault="00AB70BC">
      <w:r>
        <w:separator/>
      </w:r>
    </w:p>
  </w:endnote>
  <w:endnote w:type="continuationSeparator" w:id="0">
    <w:p w:rsidR="00AB70BC" w:rsidRDefault="00AB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E4" w:rsidRPr="00CA2F87" w:rsidRDefault="00374FE4" w:rsidP="00714180">
    <w:pPr>
      <w:pStyle w:val="a5"/>
      <w:framePr w:wrap="around" w:vAnchor="text" w:hAnchor="margin" w:xAlign="outside" w:y="1"/>
      <w:rPr>
        <w:rStyle w:val="a6"/>
        <w:rFonts w:ascii="宋体" w:hAnsi="宋体"/>
        <w:sz w:val="28"/>
        <w:szCs w:val="28"/>
      </w:rPr>
    </w:pPr>
    <w:r w:rsidRPr="00CA2F87">
      <w:rPr>
        <w:rStyle w:val="a6"/>
        <w:rFonts w:ascii="宋体" w:hAnsi="宋体"/>
        <w:sz w:val="28"/>
        <w:szCs w:val="28"/>
      </w:rPr>
      <w:fldChar w:fldCharType="begin"/>
    </w:r>
    <w:r w:rsidRPr="00CA2F87">
      <w:rPr>
        <w:rStyle w:val="a6"/>
        <w:rFonts w:ascii="宋体" w:hAnsi="宋体"/>
        <w:sz w:val="28"/>
        <w:szCs w:val="28"/>
      </w:rPr>
      <w:instrText xml:space="preserve">PAGE  </w:instrText>
    </w:r>
    <w:r w:rsidRPr="00CA2F87">
      <w:rPr>
        <w:rStyle w:val="a6"/>
        <w:rFonts w:ascii="宋体" w:hAnsi="宋体"/>
        <w:sz w:val="28"/>
        <w:szCs w:val="28"/>
      </w:rPr>
      <w:fldChar w:fldCharType="separate"/>
    </w:r>
    <w:r>
      <w:rPr>
        <w:rStyle w:val="a6"/>
        <w:rFonts w:ascii="宋体" w:hAnsi="宋体"/>
        <w:noProof/>
        <w:sz w:val="28"/>
        <w:szCs w:val="28"/>
      </w:rPr>
      <w:t>- 8 -</w:t>
    </w:r>
    <w:r w:rsidRPr="00CA2F87">
      <w:rPr>
        <w:rStyle w:val="a6"/>
        <w:rFonts w:ascii="宋体" w:hAnsi="宋体"/>
        <w:sz w:val="28"/>
        <w:szCs w:val="28"/>
      </w:rPr>
      <w:fldChar w:fldCharType="end"/>
    </w:r>
  </w:p>
  <w:p w:rsidR="00374FE4" w:rsidRDefault="00374FE4" w:rsidP="00714180">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E4" w:rsidRPr="00CD1439" w:rsidRDefault="00374FE4" w:rsidP="00714180">
    <w:pPr>
      <w:pStyle w:val="a5"/>
      <w:framePr w:wrap="around" w:vAnchor="text" w:hAnchor="margin" w:xAlign="outside" w:y="1"/>
      <w:rPr>
        <w:rStyle w:val="a6"/>
        <w:rFonts w:ascii="宋体" w:hAnsi="宋体"/>
        <w:sz w:val="28"/>
        <w:szCs w:val="28"/>
      </w:rPr>
    </w:pPr>
    <w:r w:rsidRPr="00CD1439">
      <w:rPr>
        <w:rStyle w:val="a6"/>
        <w:rFonts w:ascii="宋体" w:hAnsi="宋体"/>
        <w:sz w:val="28"/>
        <w:szCs w:val="28"/>
      </w:rPr>
      <w:fldChar w:fldCharType="begin"/>
    </w:r>
    <w:r w:rsidRPr="00CD1439">
      <w:rPr>
        <w:rStyle w:val="a6"/>
        <w:rFonts w:ascii="宋体" w:hAnsi="宋体"/>
        <w:sz w:val="28"/>
        <w:szCs w:val="28"/>
      </w:rPr>
      <w:instrText xml:space="preserve">PAGE  </w:instrText>
    </w:r>
    <w:r w:rsidRPr="00CD1439">
      <w:rPr>
        <w:rStyle w:val="a6"/>
        <w:rFonts w:ascii="宋体" w:hAnsi="宋体"/>
        <w:sz w:val="28"/>
        <w:szCs w:val="28"/>
      </w:rPr>
      <w:fldChar w:fldCharType="separate"/>
    </w:r>
    <w:r w:rsidR="004E315B">
      <w:rPr>
        <w:rStyle w:val="a6"/>
        <w:rFonts w:ascii="宋体" w:hAnsi="宋体"/>
        <w:noProof/>
        <w:sz w:val="28"/>
        <w:szCs w:val="28"/>
      </w:rPr>
      <w:t>- 8 -</w:t>
    </w:r>
    <w:r w:rsidRPr="00CD1439">
      <w:rPr>
        <w:rStyle w:val="a6"/>
        <w:rFonts w:ascii="宋体" w:hAnsi="宋体"/>
        <w:sz w:val="28"/>
        <w:szCs w:val="28"/>
      </w:rPr>
      <w:fldChar w:fldCharType="end"/>
    </w:r>
  </w:p>
  <w:p w:rsidR="00374FE4" w:rsidRDefault="00374FE4" w:rsidP="00714180">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0BC" w:rsidRDefault="00AB70BC">
      <w:r>
        <w:separator/>
      </w:r>
    </w:p>
  </w:footnote>
  <w:footnote w:type="continuationSeparator" w:id="0">
    <w:p w:rsidR="00AB70BC" w:rsidRDefault="00AB7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E4" w:rsidRDefault="00374FE4" w:rsidP="0071418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F61332"/>
    <w:lvl w:ilvl="0">
      <w:start w:val="1"/>
      <w:numFmt w:val="bullet"/>
      <w:pStyle w:val="a"/>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244A"/>
    <w:rsid w:val="00013E6C"/>
    <w:rsid w:val="00057322"/>
    <w:rsid w:val="00076FEC"/>
    <w:rsid w:val="00121B44"/>
    <w:rsid w:val="001D69D0"/>
    <w:rsid w:val="0024244A"/>
    <w:rsid w:val="002A3BEC"/>
    <w:rsid w:val="002A4BA5"/>
    <w:rsid w:val="00374FE4"/>
    <w:rsid w:val="004A35E5"/>
    <w:rsid w:val="004E315B"/>
    <w:rsid w:val="005B17F1"/>
    <w:rsid w:val="005D7D5C"/>
    <w:rsid w:val="00622B69"/>
    <w:rsid w:val="006D72A0"/>
    <w:rsid w:val="00703756"/>
    <w:rsid w:val="00714180"/>
    <w:rsid w:val="007D5213"/>
    <w:rsid w:val="008A394A"/>
    <w:rsid w:val="008B6EE8"/>
    <w:rsid w:val="008F32C0"/>
    <w:rsid w:val="0091008A"/>
    <w:rsid w:val="00AB70BC"/>
    <w:rsid w:val="00AE206B"/>
    <w:rsid w:val="00AF20D7"/>
    <w:rsid w:val="00C10D34"/>
    <w:rsid w:val="00C345A7"/>
    <w:rsid w:val="00C85497"/>
    <w:rsid w:val="00CE367D"/>
    <w:rsid w:val="00E3316F"/>
    <w:rsid w:val="00F22B47"/>
    <w:rsid w:val="00F46603"/>
    <w:rsid w:val="00F7158B"/>
    <w:rsid w:val="00F94CFC"/>
    <w:rsid w:val="00FB0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244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rsid w:val="002424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4244A"/>
    <w:rPr>
      <w:rFonts w:ascii="Times New Roman" w:eastAsia="宋体" w:hAnsi="Times New Roman" w:cs="Times New Roman"/>
      <w:sz w:val="18"/>
      <w:szCs w:val="18"/>
    </w:rPr>
  </w:style>
  <w:style w:type="paragraph" w:styleId="a5">
    <w:name w:val="footer"/>
    <w:basedOn w:val="a0"/>
    <w:link w:val="Char0"/>
    <w:rsid w:val="0024244A"/>
    <w:pPr>
      <w:tabs>
        <w:tab w:val="center" w:pos="4153"/>
        <w:tab w:val="right" w:pos="8306"/>
      </w:tabs>
      <w:snapToGrid w:val="0"/>
      <w:jc w:val="left"/>
    </w:pPr>
    <w:rPr>
      <w:sz w:val="18"/>
      <w:szCs w:val="18"/>
    </w:rPr>
  </w:style>
  <w:style w:type="character" w:customStyle="1" w:styleId="Char0">
    <w:name w:val="页脚 Char"/>
    <w:basedOn w:val="a1"/>
    <w:link w:val="a5"/>
    <w:rsid w:val="0024244A"/>
    <w:rPr>
      <w:rFonts w:ascii="Times New Roman" w:eastAsia="宋体" w:hAnsi="Times New Roman" w:cs="Times New Roman"/>
      <w:sz w:val="18"/>
      <w:szCs w:val="18"/>
    </w:rPr>
  </w:style>
  <w:style w:type="character" w:styleId="a6">
    <w:name w:val="page number"/>
    <w:basedOn w:val="a1"/>
    <w:rsid w:val="0024244A"/>
  </w:style>
  <w:style w:type="paragraph" w:styleId="a7">
    <w:name w:val="Date"/>
    <w:basedOn w:val="a0"/>
    <w:next w:val="a0"/>
    <w:link w:val="Char1"/>
    <w:uiPriority w:val="99"/>
    <w:semiHidden/>
    <w:unhideWhenUsed/>
    <w:rsid w:val="00C345A7"/>
    <w:pPr>
      <w:ind w:leftChars="2500" w:left="100"/>
    </w:pPr>
  </w:style>
  <w:style w:type="character" w:customStyle="1" w:styleId="Char1">
    <w:name w:val="日期 Char"/>
    <w:basedOn w:val="a1"/>
    <w:link w:val="a7"/>
    <w:uiPriority w:val="99"/>
    <w:semiHidden/>
    <w:rsid w:val="00C345A7"/>
    <w:rPr>
      <w:rFonts w:ascii="Times New Roman" w:eastAsia="宋体" w:hAnsi="Times New Roman" w:cs="Times New Roman"/>
      <w:szCs w:val="24"/>
    </w:rPr>
  </w:style>
  <w:style w:type="paragraph" w:styleId="a">
    <w:name w:val="List Bullet"/>
    <w:basedOn w:val="a0"/>
    <w:rsid w:val="00622B69"/>
    <w:pPr>
      <w:numPr>
        <w:numId w:val="1"/>
      </w:numPr>
      <w:contextualSpacing/>
    </w:pPr>
    <w:rPr>
      <w:rFonts w:ascii="Calibri" w:hAnsi="Calibri"/>
      <w:szCs w:val="22"/>
    </w:rPr>
  </w:style>
  <w:style w:type="paragraph" w:styleId="a8">
    <w:name w:val="Balloon Text"/>
    <w:basedOn w:val="a0"/>
    <w:link w:val="Char2"/>
    <w:uiPriority w:val="99"/>
    <w:semiHidden/>
    <w:unhideWhenUsed/>
    <w:rsid w:val="00057322"/>
    <w:rPr>
      <w:sz w:val="18"/>
      <w:szCs w:val="18"/>
    </w:rPr>
  </w:style>
  <w:style w:type="character" w:customStyle="1" w:styleId="Char2">
    <w:name w:val="批注框文本 Char"/>
    <w:basedOn w:val="a1"/>
    <w:link w:val="a8"/>
    <w:uiPriority w:val="99"/>
    <w:semiHidden/>
    <w:rsid w:val="0005732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12</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隋爽</dc:creator>
  <cp:keywords/>
  <dc:description/>
  <cp:lastModifiedBy>隋爽</cp:lastModifiedBy>
  <cp:revision>14</cp:revision>
  <cp:lastPrinted>2018-03-03T07:11:00Z</cp:lastPrinted>
  <dcterms:created xsi:type="dcterms:W3CDTF">2018-03-03T06:46:00Z</dcterms:created>
  <dcterms:modified xsi:type="dcterms:W3CDTF">2018-06-06T02:56:00Z</dcterms:modified>
</cp:coreProperties>
</file>